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660" w:rsidRDefault="00232660" w:rsidP="00232660">
      <w:pPr>
        <w:tabs>
          <w:tab w:val="left" w:pos="2835"/>
          <w:tab w:val="center" w:pos="4592"/>
        </w:tabs>
        <w:ind w:left="0"/>
        <w:jc w:val="left"/>
        <w:rPr>
          <w:b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935" distR="114935" simplePos="0" relativeHeight="251659264" behindDoc="0" locked="0" layoutInCell="1" allowOverlap="1" wp14:anchorId="79BFEFA5" wp14:editId="53597F6E">
            <wp:simplePos x="0" y="0"/>
            <wp:positionH relativeFrom="column">
              <wp:posOffset>2857500</wp:posOffset>
            </wp:positionH>
            <wp:positionV relativeFrom="paragraph">
              <wp:posOffset>161925</wp:posOffset>
            </wp:positionV>
            <wp:extent cx="460375" cy="619125"/>
            <wp:effectExtent l="0" t="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</w:t>
      </w:r>
      <w:r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 xml:space="preserve">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232660" w:rsidRDefault="00232660" w:rsidP="00232660">
      <w:pPr>
        <w:ind w:left="0" w:right="-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РІВНЕНСЬКА МІСЬКА РАДА              </w:t>
      </w:r>
    </w:p>
    <w:p w:rsidR="00232660" w:rsidRDefault="00232660" w:rsidP="00232660">
      <w:pPr>
        <w:ind w:left="0" w:right="-7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232660" w:rsidRDefault="00232660" w:rsidP="00232660">
      <w:pPr>
        <w:ind w:left="0" w:right="-7"/>
        <w:rPr>
          <w:b/>
          <w:bCs/>
          <w:sz w:val="6"/>
          <w:szCs w:val="6"/>
        </w:rPr>
      </w:pPr>
    </w:p>
    <w:p w:rsidR="00232660" w:rsidRDefault="00232660" w:rsidP="00232660">
      <w:pPr>
        <w:tabs>
          <w:tab w:val="center" w:pos="4848"/>
          <w:tab w:val="left" w:pos="6096"/>
          <w:tab w:val="left" w:pos="7695"/>
          <w:tab w:val="left" w:pos="7725"/>
          <w:tab w:val="left" w:pos="8175"/>
        </w:tabs>
        <w:spacing w:before="40"/>
        <w:ind w:left="0" w:right="-7"/>
        <w:jc w:val="left"/>
        <w:rPr>
          <w:b/>
          <w:bCs/>
          <w:sz w:val="10"/>
          <w:szCs w:val="10"/>
        </w:rPr>
      </w:pPr>
      <w:r>
        <w:rPr>
          <w:b/>
          <w:bCs/>
          <w:sz w:val="32"/>
          <w:szCs w:val="32"/>
        </w:rPr>
        <w:tab/>
        <w:t>РІШЕННЯ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ПРОЄКТ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:rsidR="00232660" w:rsidRDefault="00232660" w:rsidP="00232660">
      <w:pPr>
        <w:tabs>
          <w:tab w:val="left" w:pos="6096"/>
        </w:tabs>
        <w:ind w:left="0" w:right="-7"/>
        <w:jc w:val="left"/>
        <w:rPr>
          <w:b/>
          <w:bCs/>
          <w:sz w:val="12"/>
          <w:szCs w:val="12"/>
        </w:rPr>
      </w:pPr>
    </w:p>
    <w:p w:rsidR="00232660" w:rsidRDefault="00232660" w:rsidP="00232660">
      <w:pPr>
        <w:tabs>
          <w:tab w:val="left" w:pos="6096"/>
        </w:tabs>
        <w:ind w:left="0" w:right="-7"/>
        <w:jc w:val="left"/>
        <w:rPr>
          <w:b/>
          <w:bCs/>
          <w:sz w:val="12"/>
          <w:szCs w:val="12"/>
        </w:rPr>
      </w:pPr>
    </w:p>
    <w:p w:rsidR="00232660" w:rsidRDefault="00232660" w:rsidP="00232660">
      <w:pPr>
        <w:tabs>
          <w:tab w:val="left" w:pos="6096"/>
        </w:tabs>
        <w:ind w:left="0" w:right="-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     </w:t>
      </w:r>
      <w:r>
        <w:rPr>
          <w:b/>
          <w:bCs/>
          <w:sz w:val="28"/>
          <w:szCs w:val="28"/>
          <w:lang w:val="ru-RU"/>
        </w:rPr>
        <w:t xml:space="preserve">          </w:t>
      </w:r>
      <w:r>
        <w:rPr>
          <w:bCs/>
          <w:sz w:val="28"/>
          <w:szCs w:val="28"/>
        </w:rPr>
        <w:t>м. Рівне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</w:t>
      </w:r>
      <w:r>
        <w:rPr>
          <w:b/>
          <w:bCs/>
          <w:sz w:val="28"/>
          <w:szCs w:val="28"/>
          <w:lang w:val="ru-RU"/>
        </w:rPr>
        <w:t xml:space="preserve">       </w:t>
      </w:r>
      <w:r>
        <w:rPr>
          <w:b/>
          <w:bCs/>
          <w:sz w:val="28"/>
          <w:szCs w:val="28"/>
        </w:rPr>
        <w:t>№____________</w:t>
      </w:r>
    </w:p>
    <w:p w:rsidR="00232660" w:rsidRDefault="00232660" w:rsidP="00232660">
      <w:pPr>
        <w:tabs>
          <w:tab w:val="left" w:pos="6096"/>
        </w:tabs>
        <w:ind w:left="0" w:right="-7"/>
        <w:jc w:val="both"/>
        <w:rPr>
          <w:b/>
          <w:bCs/>
          <w:sz w:val="16"/>
          <w:szCs w:val="16"/>
        </w:rPr>
      </w:pPr>
    </w:p>
    <w:p w:rsidR="00232660" w:rsidRDefault="00232660" w:rsidP="00232660">
      <w:pPr>
        <w:tabs>
          <w:tab w:val="left" w:pos="6096"/>
        </w:tabs>
        <w:ind w:left="-142" w:right="-7"/>
        <w:jc w:val="both"/>
        <w:rPr>
          <w:rStyle w:val="FontStyle21"/>
          <w:sz w:val="28"/>
          <w:szCs w:val="28"/>
          <w:lang w:eastAsia="uk-UA"/>
        </w:rPr>
      </w:pPr>
      <w:r>
        <w:rPr>
          <w:rStyle w:val="FontStyle21"/>
          <w:sz w:val="28"/>
          <w:szCs w:val="28"/>
          <w:lang w:eastAsia="uk-UA"/>
        </w:rPr>
        <w:t xml:space="preserve">Про встановлення тарифів на послуги </w:t>
      </w:r>
    </w:p>
    <w:p w:rsidR="00232660" w:rsidRDefault="00232660" w:rsidP="00232660">
      <w:pPr>
        <w:tabs>
          <w:tab w:val="left" w:pos="6096"/>
        </w:tabs>
        <w:ind w:left="-142" w:right="-7"/>
        <w:jc w:val="both"/>
        <w:rPr>
          <w:rStyle w:val="FontStyle21"/>
          <w:sz w:val="28"/>
          <w:szCs w:val="28"/>
          <w:lang w:eastAsia="uk-UA"/>
        </w:rPr>
      </w:pPr>
      <w:r>
        <w:rPr>
          <w:rStyle w:val="FontStyle21"/>
          <w:sz w:val="28"/>
          <w:szCs w:val="28"/>
          <w:lang w:eastAsia="uk-UA"/>
        </w:rPr>
        <w:t xml:space="preserve">з користування майданчиками для платного </w:t>
      </w:r>
    </w:p>
    <w:p w:rsidR="00232660" w:rsidRDefault="00232660" w:rsidP="00232660">
      <w:pPr>
        <w:tabs>
          <w:tab w:val="left" w:pos="6096"/>
        </w:tabs>
        <w:ind w:left="-142" w:right="-7"/>
        <w:jc w:val="both"/>
        <w:rPr>
          <w:rStyle w:val="FontStyle21"/>
          <w:sz w:val="28"/>
          <w:szCs w:val="28"/>
          <w:lang w:eastAsia="uk-UA"/>
        </w:rPr>
      </w:pPr>
      <w:r>
        <w:rPr>
          <w:rStyle w:val="FontStyle21"/>
          <w:sz w:val="28"/>
          <w:szCs w:val="28"/>
          <w:lang w:eastAsia="uk-UA"/>
        </w:rPr>
        <w:t>паркування транспортних засобів на</w:t>
      </w:r>
    </w:p>
    <w:p w:rsidR="00232660" w:rsidRDefault="00232660" w:rsidP="00232660">
      <w:pPr>
        <w:tabs>
          <w:tab w:val="left" w:pos="6096"/>
        </w:tabs>
        <w:ind w:left="-142" w:right="-7"/>
        <w:jc w:val="both"/>
        <w:rPr>
          <w:rStyle w:val="FontStyle21"/>
          <w:sz w:val="28"/>
          <w:szCs w:val="28"/>
          <w:lang w:eastAsia="uk-UA"/>
        </w:rPr>
      </w:pPr>
      <w:r>
        <w:rPr>
          <w:rStyle w:val="FontStyle21"/>
          <w:sz w:val="28"/>
          <w:szCs w:val="28"/>
          <w:lang w:eastAsia="uk-UA"/>
        </w:rPr>
        <w:t xml:space="preserve">території Рівненської міської територіальної </w:t>
      </w:r>
    </w:p>
    <w:p w:rsidR="00232660" w:rsidRDefault="00232660" w:rsidP="00232660">
      <w:pPr>
        <w:tabs>
          <w:tab w:val="left" w:pos="6096"/>
        </w:tabs>
        <w:ind w:left="-142" w:right="-7"/>
        <w:jc w:val="both"/>
        <w:rPr>
          <w:rStyle w:val="FontStyle21"/>
          <w:sz w:val="28"/>
          <w:szCs w:val="28"/>
          <w:lang w:eastAsia="uk-UA"/>
        </w:rPr>
      </w:pPr>
      <w:r>
        <w:rPr>
          <w:rStyle w:val="FontStyle21"/>
          <w:sz w:val="28"/>
          <w:szCs w:val="28"/>
          <w:lang w:eastAsia="uk-UA"/>
        </w:rPr>
        <w:t>громади</w:t>
      </w:r>
    </w:p>
    <w:p w:rsidR="00232660" w:rsidRDefault="00232660" w:rsidP="00232660">
      <w:pPr>
        <w:tabs>
          <w:tab w:val="left" w:pos="6096"/>
        </w:tabs>
        <w:ind w:left="-142" w:right="-7" w:firstLine="142"/>
        <w:jc w:val="both"/>
        <w:rPr>
          <w:rStyle w:val="FontStyle21"/>
          <w:sz w:val="16"/>
          <w:szCs w:val="16"/>
          <w:lang w:eastAsia="uk-UA"/>
        </w:rPr>
      </w:pPr>
    </w:p>
    <w:p w:rsidR="00232660" w:rsidRDefault="00232660" w:rsidP="00232660">
      <w:pPr>
        <w:tabs>
          <w:tab w:val="left" w:pos="6096"/>
        </w:tabs>
        <w:ind w:left="-142" w:right="-39" w:firstLine="568"/>
        <w:jc w:val="both"/>
        <w:rPr>
          <w:rStyle w:val="FontStyle21"/>
          <w:sz w:val="28"/>
          <w:szCs w:val="28"/>
          <w:lang w:eastAsia="uk-UA"/>
        </w:rPr>
      </w:pPr>
      <w:r>
        <w:rPr>
          <w:rStyle w:val="FontStyle21"/>
          <w:sz w:val="28"/>
          <w:szCs w:val="28"/>
          <w:lang w:eastAsia="uk-UA"/>
        </w:rPr>
        <w:t xml:space="preserve">Відповідно до законів України «Про місцеве самоврядування в Україні», «Про засади державної регуляторної політики у сфері господарської діяльності», керуючись частиною десятою статті 9 Закону України «Про правовий режим воєнного стану», рішеннями Рівненської міської ради:  </w:t>
      </w:r>
      <w:r>
        <w:rPr>
          <w:sz w:val="28"/>
          <w:szCs w:val="28"/>
        </w:rPr>
        <w:t>від 20.10.2022 №2556 «Про організацію паркування транспортних засобів на території Рівненської міської територіальної громади» (із змінами, внесеними рішенням Рівненської міської ради від 09.03.2023 № 3058), від 22.07.2021                         № 1055 «Про затвердження переліку спеціальних земельних ділянок, відведених для організації та провадження діяльності із забезпечення паркування транспортних засобів на території Рівненської міської територіальної громади»</w:t>
      </w:r>
      <w:r>
        <w:rPr>
          <w:rStyle w:val="FontStyle21"/>
          <w:sz w:val="28"/>
          <w:szCs w:val="28"/>
          <w:lang w:eastAsia="uk-UA"/>
        </w:rPr>
        <w:t>,</w:t>
      </w:r>
      <w:r w:rsidRPr="00D649D7">
        <w:rPr>
          <w:rStyle w:val="FontStyle21"/>
          <w:sz w:val="28"/>
          <w:szCs w:val="28"/>
          <w:lang w:eastAsia="uk-UA"/>
        </w:rPr>
        <w:t xml:space="preserve"> </w:t>
      </w:r>
      <w:r>
        <w:rPr>
          <w:rStyle w:val="FontStyle21"/>
          <w:sz w:val="28"/>
          <w:szCs w:val="28"/>
          <w:lang w:eastAsia="uk-UA"/>
        </w:rPr>
        <w:t>за результатами проведення публічного обговорення, виконавчий комітет Рівненської міської ради</w:t>
      </w:r>
    </w:p>
    <w:p w:rsidR="00232660" w:rsidRDefault="00232660" w:rsidP="00232660">
      <w:pPr>
        <w:tabs>
          <w:tab w:val="left" w:pos="6096"/>
        </w:tabs>
        <w:ind w:left="-142" w:right="-180"/>
        <w:jc w:val="both"/>
        <w:rPr>
          <w:rStyle w:val="FontStyle21"/>
          <w:b/>
          <w:sz w:val="16"/>
          <w:szCs w:val="16"/>
          <w:lang w:eastAsia="uk-UA"/>
        </w:rPr>
      </w:pPr>
    </w:p>
    <w:p w:rsidR="00232660" w:rsidRDefault="00232660" w:rsidP="00232660">
      <w:pPr>
        <w:tabs>
          <w:tab w:val="left" w:pos="6096"/>
        </w:tabs>
        <w:ind w:left="-142" w:right="-7"/>
        <w:jc w:val="both"/>
        <w:rPr>
          <w:rStyle w:val="FontStyle21"/>
          <w:sz w:val="28"/>
          <w:szCs w:val="28"/>
          <w:lang w:eastAsia="uk-UA"/>
        </w:rPr>
      </w:pPr>
      <w:r>
        <w:rPr>
          <w:rStyle w:val="FontStyle21"/>
          <w:sz w:val="28"/>
          <w:szCs w:val="28"/>
          <w:lang w:eastAsia="uk-UA"/>
        </w:rPr>
        <w:t>ВИРІШИВ:</w:t>
      </w:r>
      <w:r w:rsidRPr="00DA796D">
        <w:rPr>
          <w:rStyle w:val="FontStyle21"/>
          <w:sz w:val="28"/>
          <w:szCs w:val="28"/>
          <w:lang w:eastAsia="uk-UA"/>
        </w:rPr>
        <w:t xml:space="preserve"> </w:t>
      </w:r>
    </w:p>
    <w:p w:rsidR="00232660" w:rsidRPr="00D85C5E" w:rsidRDefault="00232660" w:rsidP="00232660">
      <w:pPr>
        <w:tabs>
          <w:tab w:val="left" w:pos="6096"/>
        </w:tabs>
        <w:ind w:left="-142" w:right="-180"/>
        <w:jc w:val="both"/>
        <w:rPr>
          <w:rStyle w:val="FontStyle21"/>
          <w:sz w:val="16"/>
          <w:szCs w:val="16"/>
          <w:lang w:eastAsia="uk-UA"/>
        </w:rPr>
      </w:pPr>
    </w:p>
    <w:p w:rsidR="00232660" w:rsidRDefault="00232660" w:rsidP="00232660">
      <w:pPr>
        <w:pStyle w:val="a3"/>
        <w:numPr>
          <w:ilvl w:val="0"/>
          <w:numId w:val="1"/>
        </w:numPr>
        <w:ind w:left="-142" w:firstLine="568"/>
        <w:jc w:val="both"/>
        <w:rPr>
          <w:rStyle w:val="FontStyle21"/>
          <w:sz w:val="28"/>
          <w:szCs w:val="28"/>
          <w:lang w:eastAsia="uk-UA"/>
        </w:rPr>
      </w:pPr>
      <w:r>
        <w:rPr>
          <w:rStyle w:val="FontStyle21"/>
          <w:sz w:val="28"/>
          <w:szCs w:val="28"/>
          <w:lang w:eastAsia="uk-UA"/>
        </w:rPr>
        <w:t xml:space="preserve">Встановити тарифи на послуги з користування майданчиками для платного паркування транспортних засобів у розмірі 20 грн/год на </w:t>
      </w:r>
      <w:r>
        <w:rPr>
          <w:sz w:val="28"/>
          <w:szCs w:val="28"/>
        </w:rPr>
        <w:t>спеціальних земельних ділянках, відведених для організації та провадження діяльності із забезпечення паркування транспортних засобів на території Рівненської міської територіальної громади</w:t>
      </w:r>
      <w:r>
        <w:rPr>
          <w:rStyle w:val="FontStyle21"/>
          <w:sz w:val="28"/>
          <w:szCs w:val="28"/>
          <w:lang w:eastAsia="uk-UA"/>
        </w:rPr>
        <w:t>.</w:t>
      </w:r>
    </w:p>
    <w:p w:rsidR="00232660" w:rsidRDefault="00232660" w:rsidP="00232660">
      <w:pPr>
        <w:pStyle w:val="a3"/>
        <w:numPr>
          <w:ilvl w:val="0"/>
          <w:numId w:val="1"/>
        </w:numPr>
        <w:ind w:left="-142" w:firstLine="568"/>
        <w:jc w:val="both"/>
        <w:rPr>
          <w:rStyle w:val="FontStyle21"/>
          <w:sz w:val="28"/>
          <w:szCs w:val="28"/>
          <w:lang w:eastAsia="uk-UA"/>
        </w:rPr>
      </w:pPr>
      <w:r>
        <w:rPr>
          <w:rStyle w:val="FontStyle21"/>
          <w:sz w:val="28"/>
          <w:szCs w:val="28"/>
          <w:lang w:eastAsia="uk-UA"/>
        </w:rPr>
        <w:t xml:space="preserve">Уповноваженому органу – Департаменту економічного розвитку Рівненської міської ради (Володимир </w:t>
      </w:r>
      <w:proofErr w:type="spellStart"/>
      <w:r>
        <w:rPr>
          <w:rStyle w:val="FontStyle21"/>
          <w:sz w:val="28"/>
          <w:szCs w:val="28"/>
          <w:lang w:eastAsia="uk-UA"/>
        </w:rPr>
        <w:t>Липко</w:t>
      </w:r>
      <w:proofErr w:type="spellEnd"/>
      <w:r>
        <w:rPr>
          <w:rStyle w:val="FontStyle21"/>
          <w:sz w:val="28"/>
          <w:szCs w:val="28"/>
          <w:lang w:eastAsia="uk-UA"/>
        </w:rPr>
        <w:t xml:space="preserve">) підготувати </w:t>
      </w:r>
      <w:proofErr w:type="spellStart"/>
      <w:r>
        <w:rPr>
          <w:rStyle w:val="FontStyle21"/>
          <w:sz w:val="28"/>
          <w:szCs w:val="28"/>
          <w:lang w:eastAsia="uk-UA"/>
        </w:rPr>
        <w:t>проєкт</w:t>
      </w:r>
      <w:proofErr w:type="spellEnd"/>
      <w:r>
        <w:rPr>
          <w:rStyle w:val="FontStyle21"/>
          <w:sz w:val="28"/>
          <w:szCs w:val="28"/>
          <w:lang w:eastAsia="uk-UA"/>
        </w:rPr>
        <w:t xml:space="preserve"> рішення виконавчого комітету Рівненської міської ради про встановлення тарифів на послуги з користування майданчиками для платного паркування транспортних засобів, які будуть надаватися оператором за результатами проведення конкурсу на визначення оператора, за заявою обраного оператора та згідно з Порядком, затвердженим постановою Кабінету Міністрів України від 02.03.2010 № 258 (із змінами).</w:t>
      </w:r>
    </w:p>
    <w:p w:rsidR="00232660" w:rsidRDefault="00232660" w:rsidP="00232660">
      <w:pPr>
        <w:pStyle w:val="a3"/>
        <w:numPr>
          <w:ilvl w:val="0"/>
          <w:numId w:val="1"/>
        </w:numPr>
        <w:ind w:left="-142" w:firstLine="568"/>
        <w:jc w:val="both"/>
        <w:rPr>
          <w:rStyle w:val="FontStyle21"/>
          <w:sz w:val="28"/>
          <w:szCs w:val="28"/>
          <w:lang w:eastAsia="uk-UA"/>
        </w:rPr>
      </w:pPr>
      <w:r>
        <w:rPr>
          <w:rStyle w:val="FontStyle21"/>
          <w:sz w:val="28"/>
          <w:szCs w:val="28"/>
          <w:lang w:eastAsia="uk-UA"/>
        </w:rPr>
        <w:t>Рішення набирає чинності з дня його офіційного оприлюднення на офіційному сайті Рівненської міської ради та її виконавчого комітету.</w:t>
      </w:r>
    </w:p>
    <w:p w:rsidR="00232660" w:rsidRDefault="00232660" w:rsidP="00232660">
      <w:pPr>
        <w:pStyle w:val="a3"/>
        <w:numPr>
          <w:ilvl w:val="0"/>
          <w:numId w:val="1"/>
        </w:numPr>
        <w:ind w:left="-142" w:firstLine="568"/>
        <w:jc w:val="both"/>
        <w:rPr>
          <w:rStyle w:val="FontStyle21"/>
          <w:sz w:val="28"/>
          <w:szCs w:val="28"/>
          <w:lang w:eastAsia="uk-UA"/>
        </w:rPr>
      </w:pPr>
      <w:r>
        <w:rPr>
          <w:rStyle w:val="FontStyle21"/>
          <w:sz w:val="28"/>
          <w:szCs w:val="28"/>
          <w:lang w:eastAsia="uk-UA"/>
        </w:rPr>
        <w:t xml:space="preserve">Контроль за виконанням цього рішення доручити заступнику міського голови Євгенію </w:t>
      </w:r>
      <w:proofErr w:type="spellStart"/>
      <w:r>
        <w:rPr>
          <w:rStyle w:val="FontStyle21"/>
          <w:sz w:val="28"/>
          <w:szCs w:val="28"/>
          <w:lang w:eastAsia="uk-UA"/>
        </w:rPr>
        <w:t>Іванішину</w:t>
      </w:r>
      <w:proofErr w:type="spellEnd"/>
      <w:r>
        <w:rPr>
          <w:rStyle w:val="FontStyle21"/>
          <w:sz w:val="28"/>
          <w:szCs w:val="28"/>
          <w:lang w:eastAsia="uk-UA"/>
        </w:rPr>
        <w:t>, а організацію його виконання – директору Департаменту економічного розвитку Рівненської міської ради Володимиру Липку.</w:t>
      </w:r>
    </w:p>
    <w:p w:rsidR="00232660" w:rsidRPr="001A36BD" w:rsidRDefault="00232660" w:rsidP="00232660">
      <w:pPr>
        <w:tabs>
          <w:tab w:val="left" w:pos="6096"/>
        </w:tabs>
        <w:ind w:left="-142" w:right="-180"/>
        <w:jc w:val="both"/>
        <w:rPr>
          <w:sz w:val="12"/>
          <w:szCs w:val="12"/>
        </w:rPr>
      </w:pPr>
    </w:p>
    <w:p w:rsidR="00232660" w:rsidRDefault="00232660" w:rsidP="00232660">
      <w:pPr>
        <w:tabs>
          <w:tab w:val="left" w:pos="6096"/>
        </w:tabs>
        <w:ind w:left="-142"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Олександр ТРЕТЯК </w:t>
      </w:r>
      <w:bookmarkStart w:id="0" w:name="_GoBack"/>
      <w:bookmarkEnd w:id="0"/>
    </w:p>
    <w:sectPr w:rsidR="00232660" w:rsidSect="001A36BD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C571E"/>
    <w:multiLevelType w:val="hybridMultilevel"/>
    <w:tmpl w:val="FF145C6E"/>
    <w:lvl w:ilvl="0" w:tplc="8BB4EC40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660"/>
    <w:rsid w:val="001A36BD"/>
    <w:rsid w:val="00232660"/>
    <w:rsid w:val="002B12FE"/>
    <w:rsid w:val="00B2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F861"/>
  <w15:chartTrackingRefBased/>
  <w15:docId w15:val="{20E607BC-A34C-4C97-8EF0-4A5CF9F3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660"/>
    <w:pPr>
      <w:widowControl w:val="0"/>
      <w:suppressAutoHyphens/>
      <w:autoSpaceDE w:val="0"/>
      <w:spacing w:after="0" w:line="240" w:lineRule="auto"/>
      <w:ind w:left="120"/>
      <w:jc w:val="center"/>
    </w:pPr>
    <w:rPr>
      <w:rFonts w:ascii="Times New Roman" w:eastAsia="Times New Roman" w:hAnsi="Times New Roman" w:cs="Times New Roman"/>
      <w:sz w:val="44"/>
      <w:szCs w:val="4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660"/>
    <w:pPr>
      <w:ind w:left="720"/>
      <w:contextualSpacing/>
    </w:pPr>
  </w:style>
  <w:style w:type="character" w:customStyle="1" w:styleId="FontStyle21">
    <w:name w:val="Font Style21"/>
    <w:uiPriority w:val="99"/>
    <w:rsid w:val="0023266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2023-05-09T05:56:00Z</dcterms:created>
  <dcterms:modified xsi:type="dcterms:W3CDTF">2023-05-09T06:14:00Z</dcterms:modified>
</cp:coreProperties>
</file>