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92" w:rsidRDefault="003C2492" w:rsidP="003C2492">
      <w:pPr>
        <w:tabs>
          <w:tab w:val="left" w:pos="2835"/>
          <w:tab w:val="center" w:pos="4592"/>
        </w:tabs>
        <w:ind w:left="0"/>
        <w:rPr>
          <w:b/>
          <w:sz w:val="28"/>
          <w:szCs w:val="28"/>
        </w:rPr>
      </w:pPr>
      <w:r>
        <w:rPr>
          <w:noProof/>
          <w:lang w:val="ru-RU" w:eastAsia="ru-RU"/>
        </w:rPr>
        <w:drawing>
          <wp:anchor distT="0" distB="0" distL="114935" distR="114935" simplePos="0" relativeHeight="251660288" behindDoc="0" locked="0" layoutInCell="1" allowOverlap="1">
            <wp:simplePos x="0" y="0"/>
            <wp:positionH relativeFrom="margin">
              <wp:posOffset>2682875</wp:posOffset>
            </wp:positionH>
            <wp:positionV relativeFrom="paragraph">
              <wp:posOffset>0</wp:posOffset>
            </wp:positionV>
            <wp:extent cx="460375" cy="61912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75" cy="6191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sz w:val="28"/>
          <w:szCs w:val="28"/>
        </w:rPr>
        <w:t>РІВНЕНСЬКА МІСЬКА РАДА</w:t>
      </w:r>
    </w:p>
    <w:p w:rsidR="003C2492" w:rsidRDefault="003C2492" w:rsidP="003C2492">
      <w:pPr>
        <w:ind w:left="0" w:right="-7"/>
        <w:rPr>
          <w:b/>
          <w:sz w:val="28"/>
          <w:szCs w:val="28"/>
        </w:rPr>
      </w:pPr>
      <w:r>
        <w:rPr>
          <w:b/>
          <w:sz w:val="28"/>
          <w:szCs w:val="28"/>
        </w:rPr>
        <w:t>ВИКОНАВЧИЙ КОМІТЕТ</w:t>
      </w:r>
    </w:p>
    <w:p w:rsidR="003C2492" w:rsidRDefault="003C2492" w:rsidP="003C2492">
      <w:pPr>
        <w:ind w:left="0" w:right="-7"/>
        <w:rPr>
          <w:b/>
          <w:bCs/>
          <w:sz w:val="6"/>
          <w:szCs w:val="6"/>
        </w:rPr>
      </w:pPr>
    </w:p>
    <w:p w:rsidR="003C2492" w:rsidRPr="001E0AC1" w:rsidRDefault="005A4464" w:rsidP="005A4464">
      <w:pPr>
        <w:tabs>
          <w:tab w:val="center" w:pos="4681"/>
          <w:tab w:val="left" w:pos="6096"/>
          <w:tab w:val="left" w:pos="7699"/>
        </w:tabs>
        <w:spacing w:before="40"/>
        <w:ind w:left="0" w:right="-7"/>
        <w:jc w:val="left"/>
        <w:rPr>
          <w:b/>
          <w:bCs/>
          <w:sz w:val="32"/>
          <w:szCs w:val="32"/>
        </w:rPr>
      </w:pPr>
      <w:r>
        <w:rPr>
          <w:b/>
          <w:bCs/>
          <w:sz w:val="32"/>
          <w:szCs w:val="32"/>
        </w:rPr>
        <w:tab/>
      </w:r>
      <w:r w:rsidR="003C2492">
        <w:rPr>
          <w:b/>
          <w:bCs/>
          <w:sz w:val="32"/>
          <w:szCs w:val="32"/>
        </w:rPr>
        <w:t>РІШЕННЯ</w:t>
      </w:r>
      <w:r>
        <w:rPr>
          <w:b/>
          <w:bCs/>
          <w:sz w:val="32"/>
          <w:szCs w:val="32"/>
        </w:rPr>
        <w:tab/>
      </w:r>
      <w:r>
        <w:rPr>
          <w:b/>
          <w:bCs/>
          <w:sz w:val="32"/>
          <w:szCs w:val="32"/>
        </w:rPr>
        <w:tab/>
      </w:r>
      <w:r w:rsidR="001E0AC1">
        <w:rPr>
          <w:b/>
          <w:bCs/>
          <w:sz w:val="32"/>
          <w:szCs w:val="32"/>
        </w:rPr>
        <w:t>ПРОЄКТ</w:t>
      </w:r>
    </w:p>
    <w:p w:rsidR="003C2492" w:rsidRDefault="003C2492" w:rsidP="003C2492">
      <w:pPr>
        <w:tabs>
          <w:tab w:val="left" w:pos="6096"/>
        </w:tabs>
        <w:ind w:left="0" w:right="-7"/>
        <w:rPr>
          <w:b/>
          <w:bCs/>
          <w:sz w:val="10"/>
          <w:szCs w:val="10"/>
        </w:rPr>
      </w:pPr>
    </w:p>
    <w:p w:rsidR="003C2492" w:rsidRDefault="003C2492" w:rsidP="003C2492">
      <w:pPr>
        <w:tabs>
          <w:tab w:val="left" w:pos="6096"/>
        </w:tabs>
        <w:ind w:left="0" w:right="-7"/>
        <w:rPr>
          <w:b/>
          <w:bCs/>
          <w:sz w:val="10"/>
          <w:szCs w:val="10"/>
        </w:rPr>
      </w:pPr>
    </w:p>
    <w:p w:rsidR="003C2492" w:rsidRDefault="003C2492" w:rsidP="003C2492">
      <w:pPr>
        <w:tabs>
          <w:tab w:val="left" w:pos="6096"/>
        </w:tabs>
        <w:ind w:left="0" w:right="-7"/>
        <w:jc w:val="left"/>
        <w:rPr>
          <w:b/>
          <w:bCs/>
          <w:sz w:val="12"/>
          <w:szCs w:val="12"/>
        </w:rPr>
      </w:pPr>
    </w:p>
    <w:p w:rsidR="003C2492" w:rsidRDefault="003C2492" w:rsidP="003C2492">
      <w:pPr>
        <w:tabs>
          <w:tab w:val="left" w:pos="6096"/>
        </w:tabs>
        <w:ind w:left="0" w:right="-7"/>
        <w:jc w:val="left"/>
        <w:rPr>
          <w:b/>
          <w:bCs/>
          <w:sz w:val="12"/>
          <w:szCs w:val="12"/>
        </w:rPr>
      </w:pPr>
    </w:p>
    <w:p w:rsidR="003C2492" w:rsidRPr="00015D12" w:rsidRDefault="003C2492" w:rsidP="003C2492">
      <w:pPr>
        <w:tabs>
          <w:tab w:val="left" w:pos="6096"/>
        </w:tabs>
        <w:ind w:left="0" w:right="-7"/>
        <w:jc w:val="both"/>
        <w:rPr>
          <w:b/>
          <w:bCs/>
          <w:sz w:val="28"/>
          <w:szCs w:val="28"/>
          <w:lang w:val="ru-RU"/>
        </w:rPr>
      </w:pPr>
      <w:r>
        <w:rPr>
          <w:b/>
          <w:bCs/>
          <w:sz w:val="28"/>
          <w:szCs w:val="28"/>
        </w:rPr>
        <w:t>__</w:t>
      </w:r>
      <w:r w:rsidR="00B93DCD">
        <w:rPr>
          <w:b/>
          <w:bCs/>
          <w:sz w:val="28"/>
          <w:szCs w:val="28"/>
        </w:rPr>
        <w:t>______</w:t>
      </w:r>
      <w:r w:rsidR="00110BC8">
        <w:rPr>
          <w:b/>
          <w:bCs/>
          <w:sz w:val="28"/>
          <w:szCs w:val="28"/>
        </w:rPr>
        <w:t xml:space="preserve">________                            </w:t>
      </w:r>
      <w:r>
        <w:rPr>
          <w:bCs/>
          <w:sz w:val="28"/>
          <w:szCs w:val="28"/>
        </w:rPr>
        <w:t>м. Рівне</w:t>
      </w:r>
      <w:r>
        <w:rPr>
          <w:b/>
          <w:bCs/>
          <w:sz w:val="28"/>
          <w:szCs w:val="28"/>
        </w:rPr>
        <w:tab/>
      </w:r>
      <w:r>
        <w:rPr>
          <w:b/>
          <w:bCs/>
          <w:sz w:val="28"/>
          <w:szCs w:val="28"/>
        </w:rPr>
        <w:tab/>
        <w:t xml:space="preserve">              </w:t>
      </w:r>
      <w:r w:rsidR="00110BC8" w:rsidRPr="00015D12">
        <w:rPr>
          <w:b/>
          <w:bCs/>
          <w:sz w:val="28"/>
          <w:szCs w:val="28"/>
          <w:lang w:val="ru-RU"/>
        </w:rPr>
        <w:t xml:space="preserve">     </w:t>
      </w:r>
      <w:r>
        <w:rPr>
          <w:b/>
          <w:bCs/>
          <w:sz w:val="28"/>
          <w:szCs w:val="28"/>
        </w:rPr>
        <w:t xml:space="preserve">  №________</w:t>
      </w:r>
    </w:p>
    <w:p w:rsidR="003C2492" w:rsidRPr="008C79E2" w:rsidRDefault="003C2492" w:rsidP="003C2492">
      <w:pPr>
        <w:ind w:left="0" w:right="-7"/>
        <w:jc w:val="left"/>
        <w:rPr>
          <w:sz w:val="10"/>
          <w:szCs w:val="10"/>
        </w:rPr>
      </w:pPr>
    </w:p>
    <w:p w:rsidR="007877CA" w:rsidRDefault="003C2492" w:rsidP="003C2492">
      <w:pPr>
        <w:ind w:left="0"/>
        <w:jc w:val="left"/>
        <w:rPr>
          <w:bCs/>
          <w:sz w:val="28"/>
          <w:szCs w:val="28"/>
        </w:rPr>
      </w:pPr>
      <w:bookmarkStart w:id="0" w:name="_GoBack"/>
      <w:r w:rsidRPr="00110BC8">
        <w:rPr>
          <w:bCs/>
          <w:sz w:val="28"/>
          <w:szCs w:val="28"/>
        </w:rPr>
        <w:t xml:space="preserve">Про встановлення </w:t>
      </w:r>
      <w:r w:rsidR="00E02BFB" w:rsidRPr="00110BC8">
        <w:rPr>
          <w:bCs/>
          <w:sz w:val="28"/>
          <w:szCs w:val="28"/>
        </w:rPr>
        <w:t>т</w:t>
      </w:r>
      <w:r w:rsidRPr="00110BC8">
        <w:rPr>
          <w:bCs/>
          <w:sz w:val="28"/>
          <w:szCs w:val="28"/>
        </w:rPr>
        <w:t>арифів</w:t>
      </w:r>
      <w:r w:rsidR="00E02BFB" w:rsidRPr="00110BC8">
        <w:rPr>
          <w:bCs/>
          <w:sz w:val="28"/>
          <w:szCs w:val="28"/>
        </w:rPr>
        <w:t xml:space="preserve"> </w:t>
      </w:r>
    </w:p>
    <w:p w:rsidR="003C2492" w:rsidRPr="00110BC8" w:rsidRDefault="003C2492" w:rsidP="003C2492">
      <w:pPr>
        <w:ind w:left="0"/>
        <w:jc w:val="left"/>
        <w:rPr>
          <w:bCs/>
          <w:sz w:val="28"/>
          <w:szCs w:val="28"/>
        </w:rPr>
      </w:pPr>
      <w:r w:rsidRPr="00110BC8">
        <w:rPr>
          <w:bCs/>
          <w:sz w:val="28"/>
          <w:szCs w:val="28"/>
        </w:rPr>
        <w:t>КП «</w:t>
      </w:r>
      <w:proofErr w:type="spellStart"/>
      <w:r w:rsidRPr="00110BC8">
        <w:rPr>
          <w:bCs/>
          <w:sz w:val="28"/>
          <w:szCs w:val="28"/>
        </w:rPr>
        <w:t>Квасилівтеплоенерго</w:t>
      </w:r>
      <w:proofErr w:type="spellEnd"/>
      <w:r w:rsidRPr="00110BC8">
        <w:rPr>
          <w:bCs/>
          <w:sz w:val="28"/>
          <w:szCs w:val="28"/>
        </w:rPr>
        <w:t>»</w:t>
      </w:r>
    </w:p>
    <w:p w:rsidR="003C2492" w:rsidRPr="00110BC8" w:rsidRDefault="003C2492" w:rsidP="003C2492">
      <w:pPr>
        <w:ind w:left="0"/>
        <w:jc w:val="left"/>
        <w:rPr>
          <w:bCs/>
          <w:sz w:val="28"/>
          <w:szCs w:val="28"/>
        </w:rPr>
      </w:pPr>
      <w:r w:rsidRPr="00110BC8">
        <w:rPr>
          <w:bCs/>
          <w:sz w:val="28"/>
          <w:szCs w:val="28"/>
        </w:rPr>
        <w:t xml:space="preserve">Рівненської міської ради </w:t>
      </w:r>
    </w:p>
    <w:bookmarkEnd w:id="0"/>
    <w:p w:rsidR="003C2492" w:rsidRPr="00110BC8" w:rsidRDefault="003C2492" w:rsidP="003C2492">
      <w:pPr>
        <w:ind w:left="0"/>
        <w:rPr>
          <w:bCs/>
          <w:sz w:val="20"/>
          <w:szCs w:val="20"/>
        </w:rPr>
      </w:pPr>
    </w:p>
    <w:p w:rsidR="003C2492" w:rsidRPr="00110BC8" w:rsidRDefault="003C2492" w:rsidP="003C2492">
      <w:pPr>
        <w:ind w:left="0" w:firstLine="709"/>
        <w:jc w:val="both"/>
        <w:rPr>
          <w:bCs/>
          <w:sz w:val="28"/>
          <w:szCs w:val="28"/>
        </w:rPr>
      </w:pPr>
      <w:r w:rsidRPr="00110BC8">
        <w:rPr>
          <w:bCs/>
          <w:sz w:val="28"/>
          <w:szCs w:val="28"/>
        </w:rPr>
        <w:t xml:space="preserve">Відповідно до законів України «Про місцеве самоврядування в Україні», «Про житлово-комунальні послуги», </w:t>
      </w:r>
      <w:r w:rsidR="008C79E2" w:rsidRPr="00110BC8">
        <w:rPr>
          <w:bCs/>
          <w:sz w:val="28"/>
          <w:szCs w:val="28"/>
        </w:rPr>
        <w:t xml:space="preserve">«Про теплопостачання», </w:t>
      </w:r>
      <w:r w:rsidR="00110BC8" w:rsidRPr="00110BC8">
        <w:rPr>
          <w:sz w:val="28"/>
          <w:szCs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29.07.2022 № 2479-</w:t>
      </w:r>
      <w:r w:rsidR="00110BC8" w:rsidRPr="00110BC8">
        <w:rPr>
          <w:sz w:val="28"/>
          <w:szCs w:val="28"/>
          <w:lang w:val="en-US"/>
        </w:rPr>
        <w:t>IX</w:t>
      </w:r>
      <w:r w:rsidR="00110BC8" w:rsidRPr="00110BC8">
        <w:rPr>
          <w:sz w:val="28"/>
          <w:szCs w:val="28"/>
        </w:rPr>
        <w:t xml:space="preserve"> (із змінами, внесеними Законом України «Про внесення змін до деяких законів України щодо відновлення та «зеленої» трансформації енергетичної системи України» від 30.06.2023                       № 3220-</w:t>
      </w:r>
      <w:r w:rsidR="00110BC8" w:rsidRPr="00110BC8">
        <w:rPr>
          <w:sz w:val="28"/>
          <w:szCs w:val="28"/>
          <w:lang w:val="en-US"/>
        </w:rPr>
        <w:t>IX</w:t>
      </w:r>
      <w:r w:rsidR="00110BC8" w:rsidRPr="00110BC8">
        <w:rPr>
          <w:sz w:val="28"/>
          <w:szCs w:val="28"/>
        </w:rPr>
        <w:t xml:space="preserve">), </w:t>
      </w:r>
      <w:r w:rsidR="008C79E2" w:rsidRPr="00110BC8">
        <w:rPr>
          <w:bCs/>
          <w:sz w:val="28"/>
          <w:szCs w:val="28"/>
        </w:rPr>
        <w:t>постанов</w:t>
      </w:r>
      <w:r w:rsidRPr="00110BC8">
        <w:rPr>
          <w:bCs/>
          <w:sz w:val="28"/>
          <w:szCs w:val="28"/>
        </w:rPr>
        <w:t xml:space="preserve"> Кабінету Міністрів України «Про забезпечення єдиного підходу до формування тарифів на житлово-комунальні послуги» від 01.06.2011 № 869</w:t>
      </w:r>
      <w:r w:rsidR="00110BC8" w:rsidRPr="00110BC8">
        <w:rPr>
          <w:bCs/>
          <w:sz w:val="28"/>
          <w:szCs w:val="28"/>
        </w:rPr>
        <w:t xml:space="preserve"> (</w:t>
      </w:r>
      <w:r w:rsidR="00110BC8">
        <w:rPr>
          <w:bCs/>
          <w:sz w:val="28"/>
          <w:szCs w:val="28"/>
        </w:rPr>
        <w:t>із змі</w:t>
      </w:r>
      <w:r w:rsidR="00110BC8" w:rsidRPr="00110BC8">
        <w:rPr>
          <w:bCs/>
          <w:sz w:val="28"/>
          <w:szCs w:val="28"/>
        </w:rPr>
        <w:t>нами)</w:t>
      </w:r>
      <w:r w:rsidR="00110BC8">
        <w:rPr>
          <w:bCs/>
          <w:sz w:val="28"/>
          <w:szCs w:val="28"/>
        </w:rPr>
        <w:t xml:space="preserve">, </w:t>
      </w:r>
      <w:r w:rsidRPr="00110BC8">
        <w:rPr>
          <w:bCs/>
          <w:sz w:val="28"/>
          <w:szCs w:val="28"/>
        </w:rPr>
        <w:t>наказів Міністерства регіонального розвитку, будівництва та житлово-комунального господарства України «</w:t>
      </w:r>
      <w:r w:rsidRPr="00110BC8">
        <w:rPr>
          <w:bCs/>
          <w:color w:val="000000"/>
          <w:sz w:val="28"/>
          <w:szCs w:val="28"/>
          <w:shd w:val="clear" w:color="auto" w:fill="FFFFFF"/>
        </w:rPr>
        <w:t>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від 12.09.2018 № 239 та «Про затвердження Порядку інформування споживачів про намір зміни цін/тарифів на комунальні послуги з обґрунтуванням такої необ</w:t>
      </w:r>
      <w:r w:rsidR="00110BC8">
        <w:rPr>
          <w:bCs/>
          <w:color w:val="000000"/>
          <w:sz w:val="28"/>
          <w:szCs w:val="28"/>
          <w:shd w:val="clear" w:color="auto" w:fill="FFFFFF"/>
        </w:rPr>
        <w:t>хідності» від 05.06.2018 № 130</w:t>
      </w:r>
      <w:r w:rsidR="0065268C" w:rsidRPr="00110BC8">
        <w:rPr>
          <w:bCs/>
          <w:sz w:val="28"/>
          <w:szCs w:val="28"/>
          <w:shd w:val="clear" w:color="auto" w:fill="FFFFFF"/>
        </w:rPr>
        <w:t>,</w:t>
      </w:r>
      <w:r w:rsidR="00015D12" w:rsidRPr="00015D12">
        <w:rPr>
          <w:bCs/>
          <w:color w:val="000000"/>
          <w:sz w:val="28"/>
          <w:szCs w:val="28"/>
          <w:shd w:val="clear" w:color="auto" w:fill="FFFFFF"/>
        </w:rPr>
        <w:t xml:space="preserve"> </w:t>
      </w:r>
      <w:r w:rsidR="00015D12">
        <w:rPr>
          <w:bCs/>
          <w:color w:val="000000"/>
          <w:sz w:val="28"/>
          <w:szCs w:val="28"/>
          <w:shd w:val="clear" w:color="auto" w:fill="FFFFFF"/>
        </w:rPr>
        <w:t>роз’яснення Департаменту комунальних послуг щодо тарифної політики у сфері теплопостачання від 24.08.2023</w:t>
      </w:r>
      <w:r w:rsidR="00015D12" w:rsidRPr="00015D12">
        <w:rPr>
          <w:bCs/>
          <w:color w:val="000000"/>
          <w:sz w:val="28"/>
          <w:szCs w:val="28"/>
          <w:shd w:val="clear" w:color="auto" w:fill="FFFFFF"/>
        </w:rPr>
        <w:t>,</w:t>
      </w:r>
      <w:r w:rsidR="0065268C" w:rsidRPr="00110BC8">
        <w:rPr>
          <w:bCs/>
          <w:sz w:val="28"/>
          <w:szCs w:val="28"/>
          <w:shd w:val="clear" w:color="auto" w:fill="FFFFFF"/>
        </w:rPr>
        <w:t xml:space="preserve"> </w:t>
      </w:r>
      <w:r w:rsidRPr="001D0D77">
        <w:rPr>
          <w:bCs/>
          <w:color w:val="000000" w:themeColor="text1"/>
          <w:sz w:val="28"/>
          <w:szCs w:val="28"/>
        </w:rPr>
        <w:t>на підставі заяви КП «</w:t>
      </w:r>
      <w:proofErr w:type="spellStart"/>
      <w:r w:rsidRPr="001D0D77">
        <w:rPr>
          <w:bCs/>
          <w:color w:val="000000" w:themeColor="text1"/>
          <w:sz w:val="28"/>
          <w:szCs w:val="28"/>
        </w:rPr>
        <w:t>Квасилівтеплоенерго</w:t>
      </w:r>
      <w:proofErr w:type="spellEnd"/>
      <w:r w:rsidRPr="001D0D77">
        <w:rPr>
          <w:bCs/>
          <w:color w:val="000000" w:themeColor="text1"/>
          <w:sz w:val="28"/>
          <w:szCs w:val="28"/>
        </w:rPr>
        <w:t>» Рівненської міської ради</w:t>
      </w:r>
      <w:r w:rsidR="001D0D77" w:rsidRPr="001D0D77">
        <w:rPr>
          <w:bCs/>
          <w:color w:val="000000" w:themeColor="text1"/>
          <w:sz w:val="28"/>
          <w:szCs w:val="28"/>
        </w:rPr>
        <w:t xml:space="preserve"> </w:t>
      </w:r>
      <w:r w:rsidRPr="00110BC8">
        <w:rPr>
          <w:bCs/>
          <w:sz w:val="28"/>
          <w:szCs w:val="28"/>
        </w:rPr>
        <w:t>та поданих розрахунків економічно обґрунтованих план</w:t>
      </w:r>
      <w:r w:rsidR="00FF492E" w:rsidRPr="00110BC8">
        <w:rPr>
          <w:bCs/>
          <w:sz w:val="28"/>
          <w:szCs w:val="28"/>
        </w:rPr>
        <w:t>ових витрат на теплову енергію</w:t>
      </w:r>
      <w:r w:rsidR="00015D12">
        <w:rPr>
          <w:bCs/>
          <w:sz w:val="28"/>
          <w:szCs w:val="28"/>
        </w:rPr>
        <w:t>, її виробництво, транспортування, постачання</w:t>
      </w:r>
      <w:r w:rsidR="00FF492E" w:rsidRPr="00110BC8">
        <w:rPr>
          <w:bCs/>
          <w:sz w:val="28"/>
          <w:szCs w:val="28"/>
        </w:rPr>
        <w:t xml:space="preserve"> і </w:t>
      </w:r>
      <w:r w:rsidRPr="00110BC8">
        <w:rPr>
          <w:bCs/>
          <w:sz w:val="28"/>
          <w:szCs w:val="28"/>
        </w:rPr>
        <w:t xml:space="preserve">надання послуги з постачання теплової енергії, виконавчий комітет Рівненської міської ради </w:t>
      </w:r>
    </w:p>
    <w:p w:rsidR="003C2492" w:rsidRPr="00015D12" w:rsidRDefault="003C2492" w:rsidP="003C2492">
      <w:pPr>
        <w:tabs>
          <w:tab w:val="left" w:pos="6096"/>
        </w:tabs>
        <w:ind w:left="0" w:right="-6"/>
        <w:jc w:val="both"/>
        <w:rPr>
          <w:bCs/>
          <w:sz w:val="16"/>
          <w:szCs w:val="16"/>
        </w:rPr>
      </w:pPr>
    </w:p>
    <w:p w:rsidR="003C2492" w:rsidRPr="00110BC8" w:rsidRDefault="003C2492" w:rsidP="003C2492">
      <w:pPr>
        <w:tabs>
          <w:tab w:val="left" w:pos="6096"/>
        </w:tabs>
        <w:ind w:left="0" w:right="-6"/>
        <w:jc w:val="both"/>
        <w:rPr>
          <w:bCs/>
          <w:sz w:val="28"/>
          <w:szCs w:val="28"/>
        </w:rPr>
      </w:pPr>
      <w:r w:rsidRPr="00110BC8">
        <w:rPr>
          <w:bCs/>
          <w:sz w:val="28"/>
          <w:szCs w:val="28"/>
        </w:rPr>
        <w:t>ВИРІШИВ:</w:t>
      </w:r>
    </w:p>
    <w:p w:rsidR="003C2492" w:rsidRPr="00110BC8" w:rsidRDefault="00B771F1" w:rsidP="00704394">
      <w:pPr>
        <w:pStyle w:val="a5"/>
        <w:tabs>
          <w:tab w:val="left" w:pos="6096"/>
        </w:tabs>
        <w:ind w:left="0" w:right="-6" w:firstLine="709"/>
        <w:jc w:val="both"/>
        <w:rPr>
          <w:bCs/>
          <w:sz w:val="28"/>
          <w:szCs w:val="28"/>
        </w:rPr>
      </w:pPr>
      <w:r w:rsidRPr="00110BC8">
        <w:rPr>
          <w:bCs/>
          <w:sz w:val="28"/>
          <w:szCs w:val="28"/>
        </w:rPr>
        <w:t>1. </w:t>
      </w:r>
      <w:r w:rsidR="003C2492" w:rsidRPr="00110BC8">
        <w:rPr>
          <w:bCs/>
          <w:sz w:val="28"/>
          <w:szCs w:val="28"/>
        </w:rPr>
        <w:t xml:space="preserve">Установити </w:t>
      </w:r>
      <w:r w:rsidR="00957E9A" w:rsidRPr="00110BC8">
        <w:rPr>
          <w:bCs/>
          <w:sz w:val="28"/>
          <w:szCs w:val="28"/>
        </w:rPr>
        <w:t>к</w:t>
      </w:r>
      <w:r w:rsidR="003C2492" w:rsidRPr="00110BC8">
        <w:rPr>
          <w:bCs/>
          <w:sz w:val="28"/>
          <w:szCs w:val="28"/>
        </w:rPr>
        <w:t>омунальному підприємству «</w:t>
      </w:r>
      <w:proofErr w:type="spellStart"/>
      <w:r w:rsidR="003C2492" w:rsidRPr="00110BC8">
        <w:rPr>
          <w:bCs/>
          <w:sz w:val="28"/>
          <w:szCs w:val="28"/>
        </w:rPr>
        <w:t>Квасилівтеплоенерго</w:t>
      </w:r>
      <w:proofErr w:type="spellEnd"/>
      <w:r w:rsidR="003C2492" w:rsidRPr="00110BC8">
        <w:rPr>
          <w:bCs/>
          <w:sz w:val="28"/>
          <w:szCs w:val="28"/>
        </w:rPr>
        <w:t>» Рівненської міської ради тарифи на теплову енергію, її виробництво, транспортування, постачання</w:t>
      </w:r>
      <w:r w:rsidR="00110BC8">
        <w:rPr>
          <w:bCs/>
          <w:sz w:val="28"/>
          <w:szCs w:val="28"/>
        </w:rPr>
        <w:t>, зі строком їх дії з 1 жовтня 2023 року до 30 вересня 2024 року,</w:t>
      </w:r>
      <w:r w:rsidR="003C2492" w:rsidRPr="00110BC8">
        <w:rPr>
          <w:bCs/>
          <w:sz w:val="28"/>
          <w:szCs w:val="28"/>
        </w:rPr>
        <w:t xml:space="preserve"> на рівні:</w:t>
      </w:r>
    </w:p>
    <w:p w:rsidR="003C2492" w:rsidRPr="00110BC8" w:rsidRDefault="003C2492" w:rsidP="00704394">
      <w:pPr>
        <w:pStyle w:val="a5"/>
        <w:tabs>
          <w:tab w:val="left" w:pos="6096"/>
        </w:tabs>
        <w:ind w:left="0" w:right="-6"/>
        <w:jc w:val="both"/>
        <w:rPr>
          <w:bCs/>
          <w:sz w:val="28"/>
          <w:szCs w:val="28"/>
        </w:rPr>
      </w:pPr>
      <w:r w:rsidRPr="00110BC8">
        <w:rPr>
          <w:bCs/>
          <w:sz w:val="28"/>
          <w:szCs w:val="28"/>
        </w:rPr>
        <w:t xml:space="preserve">          1) для потреб населення:</w:t>
      </w:r>
    </w:p>
    <w:p w:rsidR="003C2492" w:rsidRPr="00110BC8" w:rsidRDefault="003C2492" w:rsidP="003C2492">
      <w:pPr>
        <w:pStyle w:val="a5"/>
        <w:tabs>
          <w:tab w:val="left" w:pos="6096"/>
        </w:tabs>
        <w:ind w:left="0" w:right="-6"/>
        <w:jc w:val="both"/>
        <w:rPr>
          <w:bCs/>
          <w:sz w:val="28"/>
          <w:szCs w:val="28"/>
        </w:rPr>
      </w:pPr>
      <w:r w:rsidRPr="00110BC8">
        <w:rPr>
          <w:bCs/>
          <w:sz w:val="28"/>
          <w:szCs w:val="28"/>
        </w:rPr>
        <w:t>- та</w:t>
      </w:r>
      <w:r w:rsidR="001E1D1D" w:rsidRPr="00110BC8">
        <w:rPr>
          <w:bCs/>
          <w:sz w:val="28"/>
          <w:szCs w:val="28"/>
        </w:rPr>
        <w:t>риф на теплову енергію – 2</w:t>
      </w:r>
      <w:r w:rsidR="00B93DCD" w:rsidRPr="00110BC8">
        <w:rPr>
          <w:bCs/>
          <w:sz w:val="28"/>
          <w:szCs w:val="28"/>
        </w:rPr>
        <w:t>478</w:t>
      </w:r>
      <w:r w:rsidR="001E1D1D" w:rsidRPr="00110BC8">
        <w:rPr>
          <w:bCs/>
          <w:sz w:val="28"/>
          <w:szCs w:val="28"/>
        </w:rPr>
        <w:t>,</w:t>
      </w:r>
      <w:r w:rsidR="00B93DCD" w:rsidRPr="00110BC8">
        <w:rPr>
          <w:bCs/>
          <w:sz w:val="28"/>
          <w:szCs w:val="28"/>
        </w:rPr>
        <w:t>27</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 за такими складовими:</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виробн</w:t>
      </w:r>
      <w:r w:rsidR="001E1D1D" w:rsidRPr="00110BC8">
        <w:rPr>
          <w:bCs/>
          <w:sz w:val="28"/>
          <w:szCs w:val="28"/>
        </w:rPr>
        <w:t>ицтво теплової енергії – 1</w:t>
      </w:r>
      <w:r w:rsidR="00B93DCD" w:rsidRPr="00110BC8">
        <w:rPr>
          <w:bCs/>
          <w:sz w:val="28"/>
          <w:szCs w:val="28"/>
        </w:rPr>
        <w:t>867</w:t>
      </w:r>
      <w:r w:rsidR="001E1D1D" w:rsidRPr="00110BC8">
        <w:rPr>
          <w:bCs/>
          <w:sz w:val="28"/>
          <w:szCs w:val="28"/>
        </w:rPr>
        <w:t>,</w:t>
      </w:r>
      <w:r w:rsidR="00B93DCD" w:rsidRPr="00110BC8">
        <w:rPr>
          <w:bCs/>
          <w:sz w:val="28"/>
          <w:szCs w:val="28"/>
        </w:rPr>
        <w:t>40</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транспорт</w:t>
      </w:r>
      <w:r w:rsidR="001E1D1D" w:rsidRPr="00110BC8">
        <w:rPr>
          <w:bCs/>
          <w:sz w:val="28"/>
          <w:szCs w:val="28"/>
        </w:rPr>
        <w:t>ування теплової енергії – 4</w:t>
      </w:r>
      <w:r w:rsidR="00B93DCD" w:rsidRPr="00110BC8">
        <w:rPr>
          <w:bCs/>
          <w:sz w:val="28"/>
          <w:szCs w:val="28"/>
        </w:rPr>
        <w:t>92</w:t>
      </w:r>
      <w:r w:rsidR="001E1D1D" w:rsidRPr="00110BC8">
        <w:rPr>
          <w:bCs/>
          <w:sz w:val="28"/>
          <w:szCs w:val="28"/>
        </w:rPr>
        <w:t>,</w:t>
      </w:r>
      <w:r w:rsidR="00B93DCD" w:rsidRPr="00110BC8">
        <w:rPr>
          <w:bCs/>
          <w:sz w:val="28"/>
          <w:szCs w:val="28"/>
        </w:rPr>
        <w:t>36</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(без ПДВ);</w:t>
      </w:r>
    </w:p>
    <w:p w:rsidR="00DD5158" w:rsidRDefault="003C2492" w:rsidP="00110BC8">
      <w:pPr>
        <w:pStyle w:val="a5"/>
        <w:tabs>
          <w:tab w:val="left" w:pos="6096"/>
        </w:tabs>
        <w:ind w:left="0" w:right="-6"/>
        <w:jc w:val="both"/>
        <w:rPr>
          <w:bCs/>
          <w:sz w:val="28"/>
          <w:szCs w:val="28"/>
        </w:rPr>
      </w:pPr>
      <w:r w:rsidRPr="00110BC8">
        <w:rPr>
          <w:bCs/>
          <w:sz w:val="28"/>
          <w:szCs w:val="28"/>
        </w:rPr>
        <w:t>- тариф на пост</w:t>
      </w:r>
      <w:r w:rsidR="001E1D1D" w:rsidRPr="00110BC8">
        <w:rPr>
          <w:bCs/>
          <w:sz w:val="28"/>
          <w:szCs w:val="28"/>
        </w:rPr>
        <w:t>ачання теплової енергії – 1</w:t>
      </w:r>
      <w:r w:rsidR="00B93DCD" w:rsidRPr="00110BC8">
        <w:rPr>
          <w:bCs/>
          <w:sz w:val="28"/>
          <w:szCs w:val="28"/>
        </w:rPr>
        <w:t>18</w:t>
      </w:r>
      <w:r w:rsidR="001E1D1D" w:rsidRPr="00110BC8">
        <w:rPr>
          <w:bCs/>
          <w:sz w:val="28"/>
          <w:szCs w:val="28"/>
        </w:rPr>
        <w:t>,</w:t>
      </w:r>
      <w:r w:rsidR="00B93DCD" w:rsidRPr="00110BC8">
        <w:rPr>
          <w:bCs/>
          <w:sz w:val="28"/>
          <w:szCs w:val="28"/>
        </w:rPr>
        <w:t>51</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DD5158" w:rsidP="00DD5158">
      <w:pPr>
        <w:widowControl/>
        <w:suppressAutoHyphens w:val="0"/>
        <w:autoSpaceDE/>
        <w:spacing w:line="259" w:lineRule="auto"/>
        <w:ind w:left="0" w:firstLine="709"/>
        <w:jc w:val="left"/>
        <w:rPr>
          <w:bCs/>
          <w:sz w:val="28"/>
          <w:szCs w:val="28"/>
        </w:rPr>
      </w:pPr>
      <w:r>
        <w:rPr>
          <w:bCs/>
          <w:sz w:val="28"/>
          <w:szCs w:val="28"/>
        </w:rPr>
        <w:br w:type="page"/>
      </w:r>
      <w:r w:rsidR="003C2492" w:rsidRPr="00110BC8">
        <w:rPr>
          <w:bCs/>
          <w:sz w:val="28"/>
          <w:szCs w:val="28"/>
        </w:rPr>
        <w:lastRenderedPageBreak/>
        <w:t>2) для потреб бюджетних установ:</w:t>
      </w:r>
    </w:p>
    <w:p w:rsidR="003C2492" w:rsidRPr="00110BC8" w:rsidRDefault="003C2492" w:rsidP="00DD5158">
      <w:pPr>
        <w:pStyle w:val="a5"/>
        <w:tabs>
          <w:tab w:val="left" w:pos="6096"/>
        </w:tabs>
        <w:ind w:left="0" w:right="-6"/>
        <w:jc w:val="both"/>
        <w:rPr>
          <w:bCs/>
          <w:sz w:val="28"/>
          <w:szCs w:val="28"/>
        </w:rPr>
      </w:pPr>
      <w:r w:rsidRPr="00110BC8">
        <w:rPr>
          <w:bCs/>
          <w:sz w:val="28"/>
          <w:szCs w:val="28"/>
        </w:rPr>
        <w:t>- та</w:t>
      </w:r>
      <w:r w:rsidR="001E1D1D" w:rsidRPr="00110BC8">
        <w:rPr>
          <w:bCs/>
          <w:sz w:val="28"/>
          <w:szCs w:val="28"/>
        </w:rPr>
        <w:t>риф на теплову енергію – 3</w:t>
      </w:r>
      <w:r w:rsidR="00B93DCD" w:rsidRPr="00110BC8">
        <w:rPr>
          <w:bCs/>
          <w:sz w:val="28"/>
          <w:szCs w:val="28"/>
        </w:rPr>
        <w:t>742,39</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 за такими складовими:</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виробн</w:t>
      </w:r>
      <w:r w:rsidR="001E1D1D" w:rsidRPr="00110BC8">
        <w:rPr>
          <w:bCs/>
          <w:sz w:val="28"/>
          <w:szCs w:val="28"/>
        </w:rPr>
        <w:t xml:space="preserve">ицтво теплової енергії – </w:t>
      </w:r>
      <w:r w:rsidR="00B93DCD" w:rsidRPr="00110BC8">
        <w:rPr>
          <w:bCs/>
          <w:sz w:val="28"/>
          <w:szCs w:val="28"/>
        </w:rPr>
        <w:t>3081</w:t>
      </w:r>
      <w:r w:rsidR="001E1D1D" w:rsidRPr="00110BC8">
        <w:rPr>
          <w:bCs/>
          <w:sz w:val="28"/>
          <w:szCs w:val="28"/>
        </w:rPr>
        <w:t>,</w:t>
      </w:r>
      <w:r w:rsidR="00B93DCD" w:rsidRPr="00110BC8">
        <w:rPr>
          <w:bCs/>
          <w:sz w:val="28"/>
          <w:szCs w:val="28"/>
        </w:rPr>
        <w:t>11</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транспорту</w:t>
      </w:r>
      <w:r w:rsidR="001E1D1D" w:rsidRPr="00110BC8">
        <w:rPr>
          <w:bCs/>
          <w:sz w:val="28"/>
          <w:szCs w:val="28"/>
        </w:rPr>
        <w:t>вання теплової енергії –  5</w:t>
      </w:r>
      <w:r w:rsidR="00B93DCD" w:rsidRPr="00110BC8">
        <w:rPr>
          <w:bCs/>
          <w:sz w:val="28"/>
          <w:szCs w:val="28"/>
        </w:rPr>
        <w:t>42</w:t>
      </w:r>
      <w:r w:rsidR="001E1D1D" w:rsidRPr="00110BC8">
        <w:rPr>
          <w:bCs/>
          <w:sz w:val="28"/>
          <w:szCs w:val="28"/>
        </w:rPr>
        <w:t>,</w:t>
      </w:r>
      <w:r w:rsidR="00B93DCD" w:rsidRPr="00110BC8">
        <w:rPr>
          <w:bCs/>
          <w:sz w:val="28"/>
          <w:szCs w:val="28"/>
        </w:rPr>
        <w:t>77</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(без ПДВ);</w:t>
      </w:r>
    </w:p>
    <w:p w:rsidR="00F82C6C" w:rsidRPr="00110BC8" w:rsidRDefault="003C2492" w:rsidP="003C2492">
      <w:pPr>
        <w:pStyle w:val="a5"/>
        <w:tabs>
          <w:tab w:val="left" w:pos="6096"/>
        </w:tabs>
        <w:ind w:left="0" w:right="-6"/>
        <w:jc w:val="both"/>
        <w:rPr>
          <w:bCs/>
          <w:sz w:val="28"/>
          <w:szCs w:val="28"/>
        </w:rPr>
      </w:pPr>
      <w:r w:rsidRPr="00110BC8">
        <w:rPr>
          <w:bCs/>
          <w:sz w:val="28"/>
          <w:szCs w:val="28"/>
        </w:rPr>
        <w:t>- тариф на постачання теплово</w:t>
      </w:r>
      <w:r w:rsidR="001E1D1D" w:rsidRPr="00110BC8">
        <w:rPr>
          <w:bCs/>
          <w:sz w:val="28"/>
          <w:szCs w:val="28"/>
        </w:rPr>
        <w:t>ї енергії –  1</w:t>
      </w:r>
      <w:r w:rsidR="00B93DCD" w:rsidRPr="00110BC8">
        <w:rPr>
          <w:bCs/>
          <w:sz w:val="28"/>
          <w:szCs w:val="28"/>
        </w:rPr>
        <w:t>18</w:t>
      </w:r>
      <w:r w:rsidR="001E1D1D" w:rsidRPr="00110BC8">
        <w:rPr>
          <w:bCs/>
          <w:sz w:val="28"/>
          <w:szCs w:val="28"/>
        </w:rPr>
        <w:t>,</w:t>
      </w:r>
      <w:r w:rsidR="00B93DCD" w:rsidRPr="00110BC8">
        <w:rPr>
          <w:bCs/>
          <w:sz w:val="28"/>
          <w:szCs w:val="28"/>
        </w:rPr>
        <w:t>51</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3C2492" w:rsidP="00F82C6C">
      <w:pPr>
        <w:pStyle w:val="a5"/>
        <w:tabs>
          <w:tab w:val="left" w:pos="6096"/>
        </w:tabs>
        <w:ind w:left="709" w:right="-6" w:hanging="142"/>
        <w:jc w:val="both"/>
        <w:rPr>
          <w:bCs/>
          <w:sz w:val="28"/>
          <w:szCs w:val="28"/>
        </w:rPr>
      </w:pPr>
      <w:r w:rsidRPr="00110BC8">
        <w:rPr>
          <w:bCs/>
          <w:sz w:val="28"/>
          <w:szCs w:val="28"/>
        </w:rPr>
        <w:t>3) для потреб інших споживачів (крім населення):</w:t>
      </w:r>
    </w:p>
    <w:p w:rsidR="003C2492" w:rsidRPr="00110BC8" w:rsidRDefault="003C2492" w:rsidP="003C2492">
      <w:pPr>
        <w:pStyle w:val="a5"/>
        <w:tabs>
          <w:tab w:val="left" w:pos="6096"/>
        </w:tabs>
        <w:ind w:left="0" w:right="-6"/>
        <w:jc w:val="both"/>
        <w:rPr>
          <w:bCs/>
          <w:sz w:val="28"/>
          <w:szCs w:val="28"/>
        </w:rPr>
      </w:pPr>
      <w:r w:rsidRPr="00110BC8">
        <w:rPr>
          <w:bCs/>
          <w:sz w:val="28"/>
          <w:szCs w:val="28"/>
        </w:rPr>
        <w:t>- та</w:t>
      </w:r>
      <w:r w:rsidR="001E1D1D" w:rsidRPr="00110BC8">
        <w:rPr>
          <w:bCs/>
          <w:sz w:val="28"/>
          <w:szCs w:val="28"/>
        </w:rPr>
        <w:t xml:space="preserve">риф на теплову енергію – </w:t>
      </w:r>
      <w:r w:rsidR="00B93DCD" w:rsidRPr="00110BC8">
        <w:rPr>
          <w:bCs/>
          <w:sz w:val="28"/>
          <w:szCs w:val="28"/>
        </w:rPr>
        <w:t>3992</w:t>
      </w:r>
      <w:r w:rsidR="001E1D1D" w:rsidRPr="00110BC8">
        <w:rPr>
          <w:bCs/>
          <w:sz w:val="28"/>
          <w:szCs w:val="28"/>
        </w:rPr>
        <w:t>,</w:t>
      </w:r>
      <w:r w:rsidR="00B93DCD" w:rsidRPr="00110BC8">
        <w:rPr>
          <w:bCs/>
          <w:sz w:val="28"/>
          <w:szCs w:val="28"/>
        </w:rPr>
        <w:t>00</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 за такими складовими:</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виробн</w:t>
      </w:r>
      <w:r w:rsidR="001E1D1D" w:rsidRPr="00110BC8">
        <w:rPr>
          <w:bCs/>
          <w:sz w:val="28"/>
          <w:szCs w:val="28"/>
        </w:rPr>
        <w:t xml:space="preserve">ицтво теплової енергії – </w:t>
      </w:r>
      <w:r w:rsidR="00B93DCD" w:rsidRPr="00110BC8">
        <w:rPr>
          <w:bCs/>
          <w:sz w:val="28"/>
          <w:szCs w:val="28"/>
        </w:rPr>
        <w:t>3484</w:t>
      </w:r>
      <w:r w:rsidR="001E1D1D" w:rsidRPr="00110BC8">
        <w:rPr>
          <w:bCs/>
          <w:sz w:val="28"/>
          <w:szCs w:val="28"/>
        </w:rPr>
        <w:t>,</w:t>
      </w:r>
      <w:r w:rsidR="00B93DCD" w:rsidRPr="00110BC8">
        <w:rPr>
          <w:bCs/>
          <w:sz w:val="28"/>
          <w:szCs w:val="28"/>
        </w:rPr>
        <w:t>0</w:t>
      </w:r>
      <w:r w:rsidR="001E1D1D" w:rsidRPr="00110BC8">
        <w:rPr>
          <w:bCs/>
          <w:sz w:val="28"/>
          <w:szCs w:val="28"/>
        </w:rPr>
        <w:t>4</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трансп</w:t>
      </w:r>
      <w:r w:rsidR="001E1D1D" w:rsidRPr="00110BC8">
        <w:rPr>
          <w:bCs/>
          <w:sz w:val="28"/>
          <w:szCs w:val="28"/>
        </w:rPr>
        <w:t xml:space="preserve">ортування теплової енергії – </w:t>
      </w:r>
      <w:r w:rsidR="00B93DCD" w:rsidRPr="00110BC8">
        <w:rPr>
          <w:bCs/>
          <w:sz w:val="28"/>
          <w:szCs w:val="28"/>
        </w:rPr>
        <w:t>389</w:t>
      </w:r>
      <w:r w:rsidR="001E1D1D" w:rsidRPr="00110BC8">
        <w:rPr>
          <w:bCs/>
          <w:sz w:val="28"/>
          <w:szCs w:val="28"/>
        </w:rPr>
        <w:t>,</w:t>
      </w:r>
      <w:r w:rsidR="00B93DCD" w:rsidRPr="00110BC8">
        <w:rPr>
          <w:bCs/>
          <w:sz w:val="28"/>
          <w:szCs w:val="28"/>
        </w:rPr>
        <w:t>45</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(без ПДВ);</w:t>
      </w:r>
    </w:p>
    <w:p w:rsidR="003C2492" w:rsidRPr="00110BC8" w:rsidRDefault="003C2492" w:rsidP="003C2492">
      <w:pPr>
        <w:pStyle w:val="a5"/>
        <w:tabs>
          <w:tab w:val="left" w:pos="6096"/>
        </w:tabs>
        <w:ind w:left="0" w:right="-6"/>
        <w:jc w:val="both"/>
        <w:rPr>
          <w:bCs/>
          <w:sz w:val="28"/>
          <w:szCs w:val="28"/>
        </w:rPr>
      </w:pPr>
      <w:r w:rsidRPr="00110BC8">
        <w:rPr>
          <w:bCs/>
          <w:sz w:val="28"/>
          <w:szCs w:val="28"/>
        </w:rPr>
        <w:t>- тариф на пост</w:t>
      </w:r>
      <w:r w:rsidR="001E1D1D" w:rsidRPr="00110BC8">
        <w:rPr>
          <w:bCs/>
          <w:sz w:val="28"/>
          <w:szCs w:val="28"/>
        </w:rPr>
        <w:t>ачання теплової енергії – 1</w:t>
      </w:r>
      <w:r w:rsidR="00B93DCD" w:rsidRPr="00110BC8">
        <w:rPr>
          <w:bCs/>
          <w:sz w:val="28"/>
          <w:szCs w:val="28"/>
        </w:rPr>
        <w:t>18</w:t>
      </w:r>
      <w:r w:rsidR="001E1D1D" w:rsidRPr="00110BC8">
        <w:rPr>
          <w:bCs/>
          <w:sz w:val="28"/>
          <w:szCs w:val="28"/>
        </w:rPr>
        <w:t>,</w:t>
      </w:r>
      <w:r w:rsidR="00B93DCD" w:rsidRPr="00110BC8">
        <w:rPr>
          <w:bCs/>
          <w:sz w:val="28"/>
          <w:szCs w:val="28"/>
        </w:rPr>
        <w:t>51</w:t>
      </w:r>
      <w:r w:rsidRPr="00110BC8">
        <w:rPr>
          <w:bCs/>
          <w:sz w:val="28"/>
          <w:szCs w:val="28"/>
        </w:rPr>
        <w:t xml:space="preserve"> грн/</w:t>
      </w:r>
      <w:proofErr w:type="spellStart"/>
      <w:r w:rsidRPr="00110BC8">
        <w:rPr>
          <w:bCs/>
          <w:sz w:val="28"/>
          <w:szCs w:val="28"/>
        </w:rPr>
        <w:t>Гкал</w:t>
      </w:r>
      <w:proofErr w:type="spellEnd"/>
      <w:r w:rsidRPr="00110BC8">
        <w:rPr>
          <w:bCs/>
          <w:sz w:val="28"/>
          <w:szCs w:val="28"/>
        </w:rPr>
        <w:t xml:space="preserve"> (без ПДВ).</w:t>
      </w:r>
    </w:p>
    <w:p w:rsidR="003C2492" w:rsidRPr="00110BC8" w:rsidRDefault="003C2492" w:rsidP="00957E9A">
      <w:pPr>
        <w:pStyle w:val="a5"/>
        <w:tabs>
          <w:tab w:val="left" w:pos="6096"/>
        </w:tabs>
        <w:ind w:left="0" w:firstLine="567"/>
        <w:jc w:val="both"/>
        <w:rPr>
          <w:bCs/>
          <w:sz w:val="28"/>
          <w:szCs w:val="28"/>
        </w:rPr>
      </w:pPr>
      <w:r w:rsidRPr="00110BC8">
        <w:rPr>
          <w:bCs/>
          <w:sz w:val="28"/>
          <w:szCs w:val="28"/>
        </w:rPr>
        <w:t>2. Установити Комунальному підприємству «</w:t>
      </w:r>
      <w:proofErr w:type="spellStart"/>
      <w:r w:rsidRPr="00110BC8">
        <w:rPr>
          <w:bCs/>
          <w:sz w:val="28"/>
          <w:szCs w:val="28"/>
        </w:rPr>
        <w:t>Квасилівтеплоенерго</w:t>
      </w:r>
      <w:proofErr w:type="spellEnd"/>
      <w:r w:rsidRPr="00110BC8">
        <w:rPr>
          <w:bCs/>
          <w:sz w:val="28"/>
          <w:szCs w:val="28"/>
        </w:rPr>
        <w:t>» Рівненської міської ради тарифи на послугу з постачання теплової енергії</w:t>
      </w:r>
      <w:r w:rsidR="005F6711">
        <w:rPr>
          <w:bCs/>
          <w:sz w:val="28"/>
          <w:szCs w:val="28"/>
        </w:rPr>
        <w:t>, зі строком їх дії з 1 жовтня 2023 року до 30 вересня 2024 року,</w:t>
      </w:r>
      <w:r w:rsidRPr="00110BC8">
        <w:rPr>
          <w:bCs/>
          <w:sz w:val="28"/>
          <w:szCs w:val="28"/>
        </w:rPr>
        <w:t xml:space="preserve"> на рівні: </w:t>
      </w:r>
    </w:p>
    <w:p w:rsidR="003C2492" w:rsidRPr="00110BC8" w:rsidRDefault="003C2492" w:rsidP="00957E9A">
      <w:pPr>
        <w:pStyle w:val="a5"/>
        <w:tabs>
          <w:tab w:val="left" w:pos="6096"/>
        </w:tabs>
        <w:ind w:left="0" w:firstLine="567"/>
        <w:jc w:val="both"/>
        <w:rPr>
          <w:bCs/>
          <w:sz w:val="28"/>
          <w:szCs w:val="28"/>
        </w:rPr>
      </w:pPr>
      <w:r w:rsidRPr="00110BC8">
        <w:rPr>
          <w:bCs/>
          <w:sz w:val="28"/>
          <w:szCs w:val="28"/>
        </w:rPr>
        <w:t>1)</w:t>
      </w:r>
      <w:r w:rsidRPr="00110BC8">
        <w:rPr>
          <w:sz w:val="28"/>
          <w:szCs w:val="28"/>
        </w:rPr>
        <w:t> </w:t>
      </w:r>
      <w:r w:rsidR="001E1D1D" w:rsidRPr="00110BC8">
        <w:rPr>
          <w:sz w:val="28"/>
          <w:szCs w:val="28"/>
        </w:rPr>
        <w:t>для потреб населення – 2</w:t>
      </w:r>
      <w:r w:rsidR="00B93DCD" w:rsidRPr="00110BC8">
        <w:rPr>
          <w:sz w:val="28"/>
          <w:szCs w:val="28"/>
        </w:rPr>
        <w:t>973</w:t>
      </w:r>
      <w:r w:rsidR="001E1D1D" w:rsidRPr="00110BC8">
        <w:rPr>
          <w:sz w:val="28"/>
          <w:szCs w:val="28"/>
        </w:rPr>
        <w:t>,</w:t>
      </w:r>
      <w:r w:rsidR="00B93DCD" w:rsidRPr="00110BC8">
        <w:rPr>
          <w:sz w:val="28"/>
          <w:szCs w:val="28"/>
        </w:rPr>
        <w:t>92</w:t>
      </w:r>
      <w:r w:rsidRPr="00110BC8">
        <w:rPr>
          <w:sz w:val="28"/>
          <w:szCs w:val="28"/>
        </w:rPr>
        <w:t xml:space="preserve"> </w:t>
      </w:r>
      <w:r w:rsidRPr="00110BC8">
        <w:rPr>
          <w:bCs/>
          <w:sz w:val="28"/>
          <w:szCs w:val="28"/>
        </w:rPr>
        <w:t>грн/</w:t>
      </w:r>
      <w:proofErr w:type="spellStart"/>
      <w:r w:rsidRPr="00110BC8">
        <w:rPr>
          <w:bCs/>
          <w:sz w:val="28"/>
          <w:szCs w:val="28"/>
        </w:rPr>
        <w:t>Гкал</w:t>
      </w:r>
      <w:proofErr w:type="spellEnd"/>
      <w:r w:rsidRPr="00110BC8">
        <w:rPr>
          <w:bCs/>
          <w:sz w:val="28"/>
          <w:szCs w:val="28"/>
        </w:rPr>
        <w:t xml:space="preserve"> (з ПДВ);</w:t>
      </w:r>
    </w:p>
    <w:p w:rsidR="003C2492" w:rsidRPr="00110BC8" w:rsidRDefault="003C2492" w:rsidP="00957E9A">
      <w:pPr>
        <w:pStyle w:val="a5"/>
        <w:tabs>
          <w:tab w:val="left" w:pos="6096"/>
        </w:tabs>
        <w:ind w:left="0" w:firstLine="567"/>
        <w:jc w:val="both"/>
        <w:rPr>
          <w:bCs/>
          <w:sz w:val="28"/>
          <w:szCs w:val="28"/>
        </w:rPr>
      </w:pPr>
      <w:r w:rsidRPr="00110BC8">
        <w:rPr>
          <w:bCs/>
          <w:sz w:val="28"/>
          <w:szCs w:val="28"/>
        </w:rPr>
        <w:t xml:space="preserve">2) для потреб бюджетних установ </w:t>
      </w:r>
      <w:r w:rsidR="001E1D1D" w:rsidRPr="00110BC8">
        <w:rPr>
          <w:sz w:val="28"/>
          <w:szCs w:val="28"/>
        </w:rPr>
        <w:t>– 4</w:t>
      </w:r>
      <w:r w:rsidR="00B93DCD" w:rsidRPr="00110BC8">
        <w:rPr>
          <w:sz w:val="28"/>
          <w:szCs w:val="28"/>
        </w:rPr>
        <w:t>490,87</w:t>
      </w:r>
      <w:r w:rsidRPr="00110BC8">
        <w:rPr>
          <w:sz w:val="28"/>
          <w:szCs w:val="28"/>
        </w:rPr>
        <w:t xml:space="preserve"> </w:t>
      </w:r>
      <w:r w:rsidRPr="00110BC8">
        <w:rPr>
          <w:bCs/>
          <w:sz w:val="28"/>
          <w:szCs w:val="28"/>
        </w:rPr>
        <w:t>грн/</w:t>
      </w:r>
      <w:proofErr w:type="spellStart"/>
      <w:r w:rsidRPr="00110BC8">
        <w:rPr>
          <w:bCs/>
          <w:sz w:val="28"/>
          <w:szCs w:val="28"/>
        </w:rPr>
        <w:t>Гкал</w:t>
      </w:r>
      <w:proofErr w:type="spellEnd"/>
      <w:r w:rsidRPr="00110BC8">
        <w:rPr>
          <w:bCs/>
          <w:sz w:val="28"/>
          <w:szCs w:val="28"/>
        </w:rPr>
        <w:t xml:space="preserve"> (з ПДВ);</w:t>
      </w:r>
    </w:p>
    <w:p w:rsidR="003C2492" w:rsidRPr="00110BC8" w:rsidRDefault="003C2492" w:rsidP="00957E9A">
      <w:pPr>
        <w:pStyle w:val="a5"/>
        <w:tabs>
          <w:tab w:val="left" w:pos="6096"/>
        </w:tabs>
        <w:ind w:left="0" w:right="-6" w:firstLine="567"/>
        <w:jc w:val="both"/>
        <w:rPr>
          <w:bCs/>
          <w:sz w:val="28"/>
          <w:szCs w:val="28"/>
        </w:rPr>
      </w:pPr>
      <w:r w:rsidRPr="00110BC8">
        <w:rPr>
          <w:bCs/>
          <w:sz w:val="28"/>
          <w:szCs w:val="28"/>
        </w:rPr>
        <w:t xml:space="preserve">3) для потреб інших споживачів (крім населення) </w:t>
      </w:r>
      <w:r w:rsidR="001E1D1D" w:rsidRPr="00110BC8">
        <w:rPr>
          <w:sz w:val="28"/>
          <w:szCs w:val="28"/>
        </w:rPr>
        <w:t xml:space="preserve">– </w:t>
      </w:r>
      <w:r w:rsidR="00B93DCD" w:rsidRPr="00110BC8">
        <w:rPr>
          <w:sz w:val="28"/>
          <w:szCs w:val="28"/>
        </w:rPr>
        <w:t>4790,40</w:t>
      </w:r>
      <w:r w:rsidRPr="00110BC8">
        <w:rPr>
          <w:sz w:val="28"/>
          <w:szCs w:val="28"/>
        </w:rPr>
        <w:t xml:space="preserve"> </w:t>
      </w:r>
      <w:r w:rsidR="00566BEF" w:rsidRPr="00110BC8">
        <w:rPr>
          <w:bCs/>
          <w:sz w:val="28"/>
          <w:szCs w:val="28"/>
        </w:rPr>
        <w:t>грн/</w:t>
      </w:r>
      <w:proofErr w:type="spellStart"/>
      <w:r w:rsidR="00566BEF" w:rsidRPr="00110BC8">
        <w:rPr>
          <w:bCs/>
          <w:sz w:val="28"/>
          <w:szCs w:val="28"/>
        </w:rPr>
        <w:t>Гкал</w:t>
      </w:r>
      <w:proofErr w:type="spellEnd"/>
      <w:r w:rsidR="00566BEF" w:rsidRPr="00110BC8">
        <w:rPr>
          <w:bCs/>
          <w:sz w:val="28"/>
          <w:szCs w:val="28"/>
        </w:rPr>
        <w:t xml:space="preserve"> </w:t>
      </w:r>
      <w:r w:rsidRPr="00110BC8">
        <w:rPr>
          <w:bCs/>
          <w:sz w:val="28"/>
          <w:szCs w:val="28"/>
        </w:rPr>
        <w:t>(з ПДВ).</w:t>
      </w:r>
    </w:p>
    <w:p w:rsidR="003C2492" w:rsidRPr="00110BC8" w:rsidRDefault="003C2492" w:rsidP="00957E9A">
      <w:pPr>
        <w:pStyle w:val="a5"/>
        <w:tabs>
          <w:tab w:val="left" w:pos="6096"/>
        </w:tabs>
        <w:ind w:left="0" w:right="-6" w:firstLine="567"/>
        <w:jc w:val="both"/>
        <w:rPr>
          <w:sz w:val="28"/>
          <w:szCs w:val="28"/>
        </w:rPr>
      </w:pPr>
      <w:r w:rsidRPr="00110BC8">
        <w:rPr>
          <w:sz w:val="28"/>
          <w:szCs w:val="28"/>
        </w:rPr>
        <w:t xml:space="preserve">3. Установити </w:t>
      </w:r>
      <w:r w:rsidRPr="00110BC8">
        <w:rPr>
          <w:bCs/>
          <w:sz w:val="28"/>
          <w:szCs w:val="28"/>
        </w:rPr>
        <w:t>Комунальному підприємству  «</w:t>
      </w:r>
      <w:proofErr w:type="spellStart"/>
      <w:r w:rsidRPr="00110BC8">
        <w:rPr>
          <w:bCs/>
          <w:sz w:val="28"/>
          <w:szCs w:val="28"/>
        </w:rPr>
        <w:t>Квасилівтеплоенерго</w:t>
      </w:r>
      <w:proofErr w:type="spellEnd"/>
      <w:r w:rsidRPr="00110BC8">
        <w:rPr>
          <w:bCs/>
          <w:sz w:val="28"/>
          <w:szCs w:val="28"/>
        </w:rPr>
        <w:t xml:space="preserve">» Рівненської міської ради </w:t>
      </w:r>
      <w:r w:rsidRPr="00110BC8">
        <w:rPr>
          <w:sz w:val="28"/>
          <w:szCs w:val="28"/>
        </w:rPr>
        <w:t>структури тарифів</w:t>
      </w:r>
      <w:r w:rsidR="005F6711">
        <w:rPr>
          <w:sz w:val="28"/>
          <w:szCs w:val="28"/>
        </w:rPr>
        <w:t>, зі строком їх дії з 1 жовтня 2023 року до 30 вересня 2024 року</w:t>
      </w:r>
      <w:r w:rsidRPr="00110BC8">
        <w:rPr>
          <w:sz w:val="28"/>
          <w:szCs w:val="28"/>
        </w:rPr>
        <w:t>:</w:t>
      </w:r>
    </w:p>
    <w:p w:rsidR="003C2492" w:rsidRPr="00110BC8" w:rsidRDefault="003C2492" w:rsidP="00957E9A">
      <w:pPr>
        <w:pStyle w:val="a5"/>
        <w:tabs>
          <w:tab w:val="left" w:pos="6096"/>
        </w:tabs>
        <w:ind w:left="0" w:right="-6" w:firstLine="567"/>
        <w:jc w:val="both"/>
        <w:rPr>
          <w:sz w:val="28"/>
          <w:szCs w:val="28"/>
        </w:rPr>
      </w:pPr>
      <w:r w:rsidRPr="00110BC8">
        <w:rPr>
          <w:sz w:val="28"/>
          <w:szCs w:val="28"/>
        </w:rPr>
        <w:t>1) на теплову енергію згідно з додатком 1;</w:t>
      </w:r>
    </w:p>
    <w:p w:rsidR="003C2492" w:rsidRPr="00110BC8" w:rsidRDefault="003C2492" w:rsidP="00957E9A">
      <w:pPr>
        <w:pStyle w:val="a5"/>
        <w:tabs>
          <w:tab w:val="left" w:pos="6096"/>
        </w:tabs>
        <w:ind w:left="0" w:right="-6" w:firstLine="567"/>
        <w:jc w:val="both"/>
        <w:rPr>
          <w:sz w:val="28"/>
          <w:szCs w:val="28"/>
        </w:rPr>
      </w:pPr>
      <w:r w:rsidRPr="00110BC8">
        <w:rPr>
          <w:sz w:val="28"/>
          <w:szCs w:val="28"/>
        </w:rPr>
        <w:t>2) на виробництво теплової енергії згідно з додатком 2;</w:t>
      </w:r>
    </w:p>
    <w:p w:rsidR="003C2492" w:rsidRPr="00110BC8" w:rsidRDefault="003C2492" w:rsidP="00957E9A">
      <w:pPr>
        <w:pStyle w:val="a5"/>
        <w:tabs>
          <w:tab w:val="left" w:pos="6096"/>
        </w:tabs>
        <w:ind w:left="0" w:right="-6" w:firstLine="567"/>
        <w:jc w:val="both"/>
        <w:rPr>
          <w:sz w:val="28"/>
          <w:szCs w:val="28"/>
        </w:rPr>
      </w:pPr>
      <w:r w:rsidRPr="00110BC8">
        <w:rPr>
          <w:sz w:val="28"/>
          <w:szCs w:val="28"/>
        </w:rPr>
        <w:t>3) на транспортування теплової енергії згідно з додатком 3;</w:t>
      </w:r>
    </w:p>
    <w:p w:rsidR="003C2492" w:rsidRPr="00110BC8" w:rsidRDefault="003C2492" w:rsidP="00957E9A">
      <w:pPr>
        <w:pStyle w:val="a5"/>
        <w:tabs>
          <w:tab w:val="left" w:pos="6096"/>
        </w:tabs>
        <w:ind w:left="0" w:right="-6" w:firstLine="567"/>
        <w:jc w:val="both"/>
        <w:rPr>
          <w:sz w:val="28"/>
          <w:szCs w:val="28"/>
        </w:rPr>
      </w:pPr>
      <w:r w:rsidRPr="00110BC8">
        <w:rPr>
          <w:sz w:val="28"/>
          <w:szCs w:val="28"/>
        </w:rPr>
        <w:t>4) на постачання теплової енергії згідно з додатком 4;</w:t>
      </w:r>
    </w:p>
    <w:p w:rsidR="003C2492" w:rsidRPr="00110BC8" w:rsidRDefault="003C2492" w:rsidP="00957E9A">
      <w:pPr>
        <w:pStyle w:val="a5"/>
        <w:tabs>
          <w:tab w:val="left" w:pos="6096"/>
        </w:tabs>
        <w:ind w:left="0" w:right="-6" w:firstLine="567"/>
        <w:jc w:val="both"/>
        <w:rPr>
          <w:sz w:val="28"/>
          <w:szCs w:val="28"/>
        </w:rPr>
      </w:pPr>
      <w:r w:rsidRPr="00110BC8">
        <w:rPr>
          <w:sz w:val="28"/>
          <w:szCs w:val="28"/>
        </w:rPr>
        <w:t>5) на послугу з постачання теплової енергії згідно з додатком 5.</w:t>
      </w:r>
    </w:p>
    <w:p w:rsidR="0080300E" w:rsidRPr="00110BC8" w:rsidRDefault="0080300E" w:rsidP="009754A4">
      <w:pPr>
        <w:pStyle w:val="a5"/>
        <w:tabs>
          <w:tab w:val="left" w:pos="6096"/>
        </w:tabs>
        <w:ind w:left="0" w:right="-6" w:firstLine="709"/>
        <w:jc w:val="both"/>
        <w:rPr>
          <w:sz w:val="28"/>
          <w:szCs w:val="28"/>
        </w:rPr>
      </w:pPr>
      <w:r w:rsidRPr="00110BC8">
        <w:rPr>
          <w:sz w:val="28"/>
          <w:szCs w:val="28"/>
        </w:rPr>
        <w:t>4. КП «</w:t>
      </w:r>
      <w:proofErr w:type="spellStart"/>
      <w:r w:rsidRPr="00110BC8">
        <w:rPr>
          <w:sz w:val="28"/>
          <w:szCs w:val="28"/>
        </w:rPr>
        <w:t>Квасилівтеплоенерго</w:t>
      </w:r>
      <w:proofErr w:type="spellEnd"/>
      <w:r w:rsidRPr="00110BC8">
        <w:rPr>
          <w:sz w:val="28"/>
          <w:szCs w:val="28"/>
        </w:rPr>
        <w:t>» Рівненської міської ради забезпечити офіційне оприлюднення цього рішення в засобах масової інформації та інформування споживачів по суті цього рішення.</w:t>
      </w:r>
    </w:p>
    <w:p w:rsidR="0080300E" w:rsidRPr="00110BC8" w:rsidRDefault="0080300E" w:rsidP="0080300E">
      <w:pPr>
        <w:pStyle w:val="a5"/>
        <w:tabs>
          <w:tab w:val="left" w:pos="6096"/>
        </w:tabs>
        <w:ind w:left="0" w:right="-6" w:firstLine="709"/>
        <w:jc w:val="both"/>
        <w:rPr>
          <w:sz w:val="28"/>
          <w:szCs w:val="28"/>
        </w:rPr>
      </w:pPr>
      <w:r w:rsidRPr="00110BC8">
        <w:rPr>
          <w:sz w:val="28"/>
          <w:szCs w:val="28"/>
        </w:rPr>
        <w:t xml:space="preserve">5. Це рішення набирає чинності з </w:t>
      </w:r>
      <w:r w:rsidR="005F6711">
        <w:rPr>
          <w:sz w:val="28"/>
          <w:szCs w:val="28"/>
        </w:rPr>
        <w:t xml:space="preserve">дня його офіційного оприлюднення на сайті Рівненської міської ради та її виконавчого комітету і застосовується з 1 жовтня </w:t>
      </w:r>
      <w:r w:rsidRPr="00110BC8">
        <w:rPr>
          <w:sz w:val="28"/>
          <w:szCs w:val="28"/>
        </w:rPr>
        <w:t>2023 року.</w:t>
      </w:r>
    </w:p>
    <w:p w:rsidR="004A05F1" w:rsidRPr="004A05F1" w:rsidRDefault="0080300E" w:rsidP="0080300E">
      <w:pPr>
        <w:pStyle w:val="a5"/>
        <w:tabs>
          <w:tab w:val="left" w:pos="6096"/>
        </w:tabs>
        <w:ind w:left="0" w:right="-6" w:firstLine="709"/>
        <w:jc w:val="both"/>
        <w:rPr>
          <w:sz w:val="28"/>
          <w:szCs w:val="28"/>
        </w:rPr>
      </w:pPr>
      <w:r w:rsidRPr="00110BC8">
        <w:rPr>
          <w:sz w:val="28"/>
          <w:szCs w:val="28"/>
        </w:rPr>
        <w:t>1) Тарифи, встановлені цим рішенням</w:t>
      </w:r>
      <w:r w:rsidR="005F6711">
        <w:rPr>
          <w:sz w:val="28"/>
          <w:szCs w:val="28"/>
        </w:rPr>
        <w:t xml:space="preserve"> для потреб населення</w:t>
      </w:r>
      <w:r w:rsidRPr="00110BC8">
        <w:rPr>
          <w:sz w:val="28"/>
          <w:szCs w:val="28"/>
        </w:rPr>
        <w:t xml:space="preserve">, </w:t>
      </w:r>
      <w:r w:rsidR="005F6711">
        <w:rPr>
          <w:sz w:val="28"/>
          <w:szCs w:val="28"/>
        </w:rPr>
        <w:t xml:space="preserve">не </w:t>
      </w:r>
      <w:r w:rsidRPr="00110BC8">
        <w:rPr>
          <w:sz w:val="28"/>
          <w:szCs w:val="28"/>
        </w:rPr>
        <w:t>підлягають застосуванн</w:t>
      </w:r>
      <w:r w:rsidR="005F6711">
        <w:rPr>
          <w:sz w:val="28"/>
          <w:szCs w:val="28"/>
        </w:rPr>
        <w:t>ю КП «</w:t>
      </w:r>
      <w:proofErr w:type="spellStart"/>
      <w:r w:rsidR="005F6711">
        <w:rPr>
          <w:sz w:val="28"/>
          <w:szCs w:val="28"/>
        </w:rPr>
        <w:t>Квасилівтеплоенерго</w:t>
      </w:r>
      <w:proofErr w:type="spellEnd"/>
      <w:r w:rsidR="005F6711">
        <w:rPr>
          <w:sz w:val="28"/>
          <w:szCs w:val="28"/>
        </w:rPr>
        <w:t>» Рівненської міської ради</w:t>
      </w:r>
      <w:r w:rsidR="004A05F1">
        <w:rPr>
          <w:sz w:val="28"/>
          <w:szCs w:val="28"/>
        </w:rPr>
        <w:t>, протягом дії воєнного стану в Україні та шести місяців після місяця, в якому воєнний стан буде припинено або скасовано, у зв’язку з запровадженим мораторієм на підвищення цін (тарифів) на ринку природного газу та у сфері теплопостачання і визначеними гарантіями, що надаються суб’єктам господарювання, згідно з Законом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29.07.2022 № 2479-</w:t>
      </w:r>
      <w:r w:rsidR="004A05F1">
        <w:rPr>
          <w:sz w:val="28"/>
          <w:szCs w:val="28"/>
          <w:lang w:val="en-US"/>
        </w:rPr>
        <w:t>IX</w:t>
      </w:r>
      <w:r w:rsidR="004A05F1" w:rsidRPr="004A05F1">
        <w:rPr>
          <w:sz w:val="28"/>
          <w:szCs w:val="28"/>
        </w:rPr>
        <w:t xml:space="preserve"> (</w:t>
      </w:r>
      <w:r w:rsidR="004A05F1">
        <w:rPr>
          <w:sz w:val="28"/>
          <w:szCs w:val="28"/>
        </w:rPr>
        <w:t>із змінами</w:t>
      </w:r>
      <w:r w:rsidR="004A05F1" w:rsidRPr="004A05F1">
        <w:rPr>
          <w:sz w:val="28"/>
          <w:szCs w:val="28"/>
        </w:rPr>
        <w:t>)</w:t>
      </w:r>
      <w:r w:rsidR="004A05F1">
        <w:rPr>
          <w:sz w:val="28"/>
          <w:szCs w:val="28"/>
        </w:rPr>
        <w:t>;</w:t>
      </w:r>
    </w:p>
    <w:p w:rsidR="001D0D77" w:rsidRDefault="0080300E" w:rsidP="0080300E">
      <w:pPr>
        <w:pStyle w:val="a5"/>
        <w:tabs>
          <w:tab w:val="left" w:pos="6096"/>
        </w:tabs>
        <w:ind w:left="0" w:right="-6" w:firstLine="709"/>
        <w:jc w:val="both"/>
        <w:rPr>
          <w:sz w:val="28"/>
          <w:szCs w:val="28"/>
        </w:rPr>
      </w:pPr>
      <w:r w:rsidRPr="00110BC8">
        <w:rPr>
          <w:sz w:val="28"/>
          <w:szCs w:val="28"/>
        </w:rPr>
        <w:t xml:space="preserve">2) </w:t>
      </w:r>
      <w:r w:rsidR="004A05F1">
        <w:rPr>
          <w:sz w:val="28"/>
          <w:szCs w:val="28"/>
        </w:rPr>
        <w:t>КП «</w:t>
      </w:r>
      <w:proofErr w:type="spellStart"/>
      <w:r w:rsidR="004A05F1">
        <w:rPr>
          <w:sz w:val="28"/>
          <w:szCs w:val="28"/>
        </w:rPr>
        <w:t>Квасилівтеплоенерго</w:t>
      </w:r>
      <w:proofErr w:type="spellEnd"/>
      <w:r w:rsidR="004A05F1">
        <w:rPr>
          <w:sz w:val="28"/>
          <w:szCs w:val="28"/>
        </w:rPr>
        <w:t xml:space="preserve">» Рівненської міської ради, протягом дії воєнного стану в Україні та шести місяців після місяця, в якому воєнний стан буде припинено або скасовано, </w:t>
      </w:r>
      <w:r w:rsidR="00114364" w:rsidRPr="00110BC8">
        <w:rPr>
          <w:sz w:val="28"/>
          <w:szCs w:val="28"/>
        </w:rPr>
        <w:t>для потреб населення</w:t>
      </w:r>
      <w:r w:rsidR="004A05F1">
        <w:rPr>
          <w:sz w:val="28"/>
          <w:szCs w:val="28"/>
        </w:rPr>
        <w:t xml:space="preserve"> застосовувати тариф на послугу з постачання теплової енергії на рівні </w:t>
      </w:r>
      <w:r w:rsidR="004A05F1" w:rsidRPr="00110BC8">
        <w:rPr>
          <w:sz w:val="28"/>
          <w:szCs w:val="28"/>
        </w:rPr>
        <w:t xml:space="preserve">1913 гривень 16 коп. за </w:t>
      </w:r>
      <w:r w:rsidR="004A05F1" w:rsidRPr="00110BC8">
        <w:rPr>
          <w:sz w:val="28"/>
          <w:szCs w:val="28"/>
        </w:rPr>
        <w:lastRenderedPageBreak/>
        <w:t>гігакалорію (з ПДВ)</w:t>
      </w:r>
      <w:r w:rsidR="00CB09F5" w:rsidRPr="00110BC8">
        <w:rPr>
          <w:sz w:val="28"/>
          <w:szCs w:val="28"/>
        </w:rPr>
        <w:t xml:space="preserve">, керуючись рішенням виконавчого комітету Рівненської </w:t>
      </w:r>
    </w:p>
    <w:p w:rsidR="0080300E" w:rsidRDefault="00CB09F5" w:rsidP="001D0D77">
      <w:pPr>
        <w:pStyle w:val="a5"/>
        <w:tabs>
          <w:tab w:val="left" w:pos="6096"/>
        </w:tabs>
        <w:ind w:left="0" w:right="-6"/>
        <w:jc w:val="both"/>
        <w:rPr>
          <w:sz w:val="28"/>
          <w:szCs w:val="28"/>
        </w:rPr>
      </w:pPr>
      <w:r w:rsidRPr="00110BC8">
        <w:rPr>
          <w:sz w:val="28"/>
          <w:szCs w:val="28"/>
        </w:rPr>
        <w:t>міської ради «Про встановлені до застосування тарифи КП «</w:t>
      </w:r>
      <w:proofErr w:type="spellStart"/>
      <w:r w:rsidRPr="00110BC8">
        <w:rPr>
          <w:sz w:val="28"/>
          <w:szCs w:val="28"/>
        </w:rPr>
        <w:t>Квасилівтеплоенерго</w:t>
      </w:r>
      <w:proofErr w:type="spellEnd"/>
      <w:r w:rsidRPr="00110BC8">
        <w:rPr>
          <w:sz w:val="28"/>
          <w:szCs w:val="28"/>
        </w:rPr>
        <w:t xml:space="preserve">» Рівненської міської ради на теплову енергію, її виробництво, транспортування, постачання, послугу з постачання теплової </w:t>
      </w:r>
      <w:r w:rsidR="004A05F1">
        <w:rPr>
          <w:sz w:val="28"/>
          <w:szCs w:val="28"/>
        </w:rPr>
        <w:t>енергії» від 28.10.2022 № 157.</w:t>
      </w:r>
    </w:p>
    <w:p w:rsidR="004A05F1" w:rsidRPr="00110BC8" w:rsidRDefault="00015D12" w:rsidP="0080300E">
      <w:pPr>
        <w:pStyle w:val="a5"/>
        <w:tabs>
          <w:tab w:val="left" w:pos="6096"/>
        </w:tabs>
        <w:ind w:left="0" w:right="-6" w:firstLine="709"/>
        <w:jc w:val="both"/>
        <w:rPr>
          <w:sz w:val="28"/>
          <w:szCs w:val="28"/>
        </w:rPr>
      </w:pPr>
      <w:r>
        <w:rPr>
          <w:sz w:val="28"/>
          <w:szCs w:val="28"/>
        </w:rPr>
        <w:t>3)</w:t>
      </w:r>
      <w:r w:rsidR="004A05F1">
        <w:rPr>
          <w:sz w:val="28"/>
          <w:szCs w:val="28"/>
        </w:rPr>
        <w:t xml:space="preserve"> КП «</w:t>
      </w:r>
      <w:proofErr w:type="spellStart"/>
      <w:r w:rsidR="004A05F1">
        <w:rPr>
          <w:sz w:val="28"/>
          <w:szCs w:val="28"/>
        </w:rPr>
        <w:t>Квасилівтеплоенерго</w:t>
      </w:r>
      <w:proofErr w:type="spellEnd"/>
      <w:r w:rsidR="004A05F1">
        <w:rPr>
          <w:sz w:val="28"/>
          <w:szCs w:val="28"/>
        </w:rPr>
        <w:t xml:space="preserve">» Рівненської міської ради до усіх споживачів (крім населення) застосовувати економічно </w:t>
      </w:r>
      <w:proofErr w:type="spellStart"/>
      <w:r w:rsidR="004A05F1">
        <w:rPr>
          <w:sz w:val="28"/>
          <w:szCs w:val="28"/>
        </w:rPr>
        <w:t>обгрунтовані</w:t>
      </w:r>
      <w:proofErr w:type="spellEnd"/>
      <w:r w:rsidR="004A05F1">
        <w:rPr>
          <w:sz w:val="28"/>
          <w:szCs w:val="28"/>
        </w:rPr>
        <w:t xml:space="preserve"> тарифи на теплову енергію, її виробництво, транспортування, постачання, послугу з постачання теплової енергії, встановлені цим рішенням, згідно з їх структурами.</w:t>
      </w:r>
    </w:p>
    <w:p w:rsidR="0080300E" w:rsidRPr="00110BC8" w:rsidRDefault="0080300E" w:rsidP="0080300E">
      <w:pPr>
        <w:tabs>
          <w:tab w:val="left" w:pos="6096"/>
        </w:tabs>
        <w:ind w:right="-6" w:firstLine="709"/>
        <w:jc w:val="both"/>
        <w:rPr>
          <w:bCs/>
          <w:sz w:val="28"/>
          <w:szCs w:val="28"/>
        </w:rPr>
      </w:pPr>
      <w:r w:rsidRPr="00110BC8">
        <w:rPr>
          <w:bCs/>
          <w:sz w:val="28"/>
          <w:szCs w:val="28"/>
        </w:rPr>
        <w:t xml:space="preserve">6. Контроль за виконанням цього рішення доручити заступнику міського голови </w:t>
      </w:r>
      <w:r w:rsidR="00CB09F5" w:rsidRPr="00110BC8">
        <w:rPr>
          <w:bCs/>
          <w:sz w:val="28"/>
          <w:szCs w:val="28"/>
        </w:rPr>
        <w:t xml:space="preserve">Артему </w:t>
      </w:r>
      <w:proofErr w:type="spellStart"/>
      <w:r w:rsidR="00CB09F5" w:rsidRPr="00110BC8">
        <w:rPr>
          <w:bCs/>
          <w:sz w:val="28"/>
          <w:szCs w:val="28"/>
        </w:rPr>
        <w:t>Ганущаку</w:t>
      </w:r>
      <w:proofErr w:type="spellEnd"/>
      <w:r w:rsidRPr="00110BC8">
        <w:rPr>
          <w:bCs/>
          <w:sz w:val="28"/>
          <w:szCs w:val="28"/>
        </w:rPr>
        <w:t xml:space="preserve">, </w:t>
      </w:r>
      <w:r w:rsidR="0004042E" w:rsidRPr="00015D12">
        <w:rPr>
          <w:bCs/>
          <w:sz w:val="28"/>
          <w:szCs w:val="28"/>
        </w:rPr>
        <w:t xml:space="preserve">виконуючому обов’язків директора Департаменту економічного розвитку Рівненської міської ради Валентині </w:t>
      </w:r>
      <w:proofErr w:type="spellStart"/>
      <w:r w:rsidR="0004042E" w:rsidRPr="00015D12">
        <w:rPr>
          <w:bCs/>
          <w:sz w:val="28"/>
          <w:szCs w:val="28"/>
        </w:rPr>
        <w:t>Веремко</w:t>
      </w:r>
      <w:proofErr w:type="spellEnd"/>
      <w:r w:rsidR="0004042E" w:rsidRPr="00015D12">
        <w:rPr>
          <w:bCs/>
          <w:sz w:val="28"/>
          <w:szCs w:val="28"/>
        </w:rPr>
        <w:t>,</w:t>
      </w:r>
      <w:r w:rsidR="0004042E" w:rsidRPr="00015D12">
        <w:rPr>
          <w:bCs/>
          <w:color w:val="FFFFFF" w:themeColor="background1"/>
          <w:sz w:val="28"/>
          <w:szCs w:val="28"/>
        </w:rPr>
        <w:t xml:space="preserve"> </w:t>
      </w:r>
      <w:r w:rsidRPr="00110BC8">
        <w:rPr>
          <w:bCs/>
          <w:sz w:val="28"/>
          <w:szCs w:val="28"/>
        </w:rPr>
        <w:t>а організацію йо</w:t>
      </w:r>
      <w:r w:rsidR="00704394" w:rsidRPr="00110BC8">
        <w:rPr>
          <w:bCs/>
          <w:sz w:val="28"/>
          <w:szCs w:val="28"/>
        </w:rPr>
        <w:t xml:space="preserve">го виконання – </w:t>
      </w:r>
      <w:r w:rsidR="0004042E">
        <w:rPr>
          <w:bCs/>
          <w:sz w:val="28"/>
          <w:szCs w:val="28"/>
        </w:rPr>
        <w:t>виконуючому обов’язків</w:t>
      </w:r>
      <w:r w:rsidR="00704394" w:rsidRPr="00110BC8">
        <w:rPr>
          <w:bCs/>
          <w:sz w:val="28"/>
          <w:szCs w:val="28"/>
        </w:rPr>
        <w:t xml:space="preserve"> </w:t>
      </w:r>
      <w:r w:rsidR="00127107">
        <w:rPr>
          <w:bCs/>
          <w:sz w:val="28"/>
          <w:szCs w:val="28"/>
        </w:rPr>
        <w:t xml:space="preserve">директора </w:t>
      </w:r>
      <w:r w:rsidR="00704394" w:rsidRPr="00110BC8">
        <w:rPr>
          <w:bCs/>
          <w:sz w:val="28"/>
          <w:szCs w:val="28"/>
        </w:rPr>
        <w:t>КП «</w:t>
      </w:r>
      <w:proofErr w:type="spellStart"/>
      <w:r w:rsidR="00704394" w:rsidRPr="00110BC8">
        <w:rPr>
          <w:bCs/>
          <w:sz w:val="28"/>
          <w:szCs w:val="28"/>
        </w:rPr>
        <w:t>Квасилівтеплоенерго</w:t>
      </w:r>
      <w:proofErr w:type="spellEnd"/>
      <w:r w:rsidRPr="00110BC8">
        <w:rPr>
          <w:bCs/>
          <w:sz w:val="28"/>
          <w:szCs w:val="28"/>
        </w:rPr>
        <w:t>»</w:t>
      </w:r>
      <w:r w:rsidR="00704394" w:rsidRPr="00110BC8">
        <w:rPr>
          <w:bCs/>
          <w:sz w:val="28"/>
          <w:szCs w:val="28"/>
        </w:rPr>
        <w:t xml:space="preserve"> Рівненської міської ради</w:t>
      </w:r>
      <w:r w:rsidRPr="00110BC8">
        <w:rPr>
          <w:bCs/>
          <w:sz w:val="28"/>
          <w:szCs w:val="28"/>
        </w:rPr>
        <w:t xml:space="preserve"> </w:t>
      </w:r>
      <w:r w:rsidR="00CB09F5" w:rsidRPr="00110BC8">
        <w:rPr>
          <w:bCs/>
          <w:sz w:val="28"/>
          <w:szCs w:val="28"/>
        </w:rPr>
        <w:t>Миколі Панасюку</w:t>
      </w:r>
      <w:r w:rsidRPr="00110BC8">
        <w:rPr>
          <w:bCs/>
          <w:sz w:val="28"/>
          <w:szCs w:val="28"/>
        </w:rPr>
        <w:t>.</w:t>
      </w:r>
    </w:p>
    <w:p w:rsidR="00873BD6" w:rsidRDefault="00873BD6" w:rsidP="00FF492E">
      <w:pPr>
        <w:spacing w:after="160" w:line="256" w:lineRule="auto"/>
        <w:ind w:left="0"/>
        <w:jc w:val="both"/>
        <w:rPr>
          <w:bCs/>
          <w:sz w:val="28"/>
          <w:szCs w:val="28"/>
        </w:rPr>
      </w:pPr>
    </w:p>
    <w:p w:rsidR="00785EBF" w:rsidRDefault="00785EBF" w:rsidP="00FF492E">
      <w:pPr>
        <w:spacing w:after="160" w:line="256" w:lineRule="auto"/>
        <w:ind w:left="0"/>
        <w:jc w:val="both"/>
        <w:rPr>
          <w:bCs/>
          <w:sz w:val="28"/>
          <w:szCs w:val="28"/>
        </w:rPr>
      </w:pPr>
    </w:p>
    <w:p w:rsidR="003C2492" w:rsidRPr="00110BC8" w:rsidRDefault="00E02BFB" w:rsidP="00FF492E">
      <w:pPr>
        <w:spacing w:after="160" w:line="256" w:lineRule="auto"/>
        <w:ind w:left="0"/>
        <w:jc w:val="both"/>
        <w:rPr>
          <w:bCs/>
          <w:sz w:val="28"/>
          <w:szCs w:val="28"/>
        </w:rPr>
      </w:pPr>
      <w:r w:rsidRPr="00110BC8">
        <w:rPr>
          <w:bCs/>
          <w:sz w:val="28"/>
          <w:szCs w:val="28"/>
        </w:rPr>
        <w:t>Секретар міської ради</w:t>
      </w:r>
      <w:r w:rsidR="0004042E">
        <w:rPr>
          <w:bCs/>
          <w:sz w:val="28"/>
          <w:szCs w:val="28"/>
        </w:rPr>
        <w:t xml:space="preserve"> </w:t>
      </w:r>
      <w:r w:rsidR="0004042E">
        <w:rPr>
          <w:bCs/>
          <w:sz w:val="28"/>
          <w:szCs w:val="28"/>
        </w:rPr>
        <w:tab/>
        <w:t xml:space="preserve">        </w:t>
      </w:r>
      <w:r w:rsidR="0004042E">
        <w:rPr>
          <w:bCs/>
          <w:sz w:val="28"/>
          <w:szCs w:val="28"/>
        </w:rPr>
        <w:tab/>
      </w:r>
      <w:r w:rsidR="0004042E">
        <w:rPr>
          <w:bCs/>
          <w:sz w:val="28"/>
          <w:szCs w:val="28"/>
        </w:rPr>
        <w:tab/>
      </w:r>
      <w:r w:rsidR="0004042E">
        <w:rPr>
          <w:bCs/>
          <w:sz w:val="28"/>
          <w:szCs w:val="28"/>
        </w:rPr>
        <w:tab/>
      </w:r>
      <w:r w:rsidR="0004042E">
        <w:rPr>
          <w:bCs/>
          <w:sz w:val="28"/>
          <w:szCs w:val="28"/>
        </w:rPr>
        <w:tab/>
      </w:r>
      <w:r w:rsidR="0004042E">
        <w:rPr>
          <w:bCs/>
          <w:sz w:val="28"/>
          <w:szCs w:val="28"/>
        </w:rPr>
        <w:tab/>
      </w:r>
      <w:r w:rsidR="00DD5158">
        <w:rPr>
          <w:bCs/>
          <w:sz w:val="28"/>
          <w:szCs w:val="28"/>
        </w:rPr>
        <w:t xml:space="preserve">      </w:t>
      </w:r>
      <w:r w:rsidR="00785EBF">
        <w:rPr>
          <w:bCs/>
          <w:sz w:val="28"/>
          <w:szCs w:val="28"/>
        </w:rPr>
        <w:t xml:space="preserve"> </w:t>
      </w:r>
      <w:r w:rsidRPr="00110BC8">
        <w:rPr>
          <w:bCs/>
          <w:sz w:val="28"/>
          <w:szCs w:val="28"/>
        </w:rPr>
        <w:t>Віктор ШАКИРЗЯН</w:t>
      </w:r>
    </w:p>
    <w:p w:rsidR="00873BD6" w:rsidRPr="00110BC8" w:rsidRDefault="00873BD6">
      <w:pPr>
        <w:widowControl/>
        <w:suppressAutoHyphens w:val="0"/>
        <w:autoSpaceDE/>
        <w:spacing w:after="160" w:line="259" w:lineRule="auto"/>
        <w:ind w:left="0"/>
        <w:jc w:val="left"/>
        <w:rPr>
          <w:bCs/>
          <w:sz w:val="28"/>
          <w:szCs w:val="28"/>
        </w:rPr>
      </w:pPr>
      <w:r w:rsidRPr="00110BC8">
        <w:rPr>
          <w:bCs/>
          <w:sz w:val="28"/>
          <w:szCs w:val="28"/>
        </w:rPr>
        <w:br w:type="page"/>
      </w:r>
    </w:p>
    <w:p w:rsidR="00230D5B" w:rsidRPr="00866A29" w:rsidRDefault="00230D5B" w:rsidP="00FF492E">
      <w:pPr>
        <w:ind w:left="6372"/>
        <w:jc w:val="left"/>
        <w:rPr>
          <w:sz w:val="28"/>
          <w:szCs w:val="28"/>
        </w:rPr>
      </w:pPr>
      <w:r w:rsidRPr="00866A29">
        <w:rPr>
          <w:sz w:val="28"/>
          <w:szCs w:val="28"/>
        </w:rPr>
        <w:lastRenderedPageBreak/>
        <w:t>Додаток 1</w:t>
      </w:r>
    </w:p>
    <w:p w:rsidR="00FF492E" w:rsidRDefault="00230D5B" w:rsidP="00FF492E">
      <w:pPr>
        <w:ind w:left="6372"/>
        <w:jc w:val="left"/>
        <w:rPr>
          <w:sz w:val="28"/>
          <w:szCs w:val="28"/>
        </w:rPr>
      </w:pPr>
      <w:r w:rsidRPr="00866A29">
        <w:rPr>
          <w:sz w:val="28"/>
          <w:szCs w:val="28"/>
        </w:rPr>
        <w:t>до рішення</w:t>
      </w:r>
      <w:r>
        <w:rPr>
          <w:sz w:val="28"/>
          <w:szCs w:val="28"/>
        </w:rPr>
        <w:t xml:space="preserve"> в</w:t>
      </w:r>
      <w:r w:rsidRPr="00866A29">
        <w:rPr>
          <w:sz w:val="28"/>
          <w:szCs w:val="28"/>
        </w:rPr>
        <w:t>иконкому</w:t>
      </w:r>
    </w:p>
    <w:p w:rsidR="00230D5B" w:rsidRPr="00866A29" w:rsidRDefault="00230D5B" w:rsidP="00FF492E">
      <w:pPr>
        <w:ind w:left="6372"/>
        <w:jc w:val="left"/>
        <w:rPr>
          <w:sz w:val="28"/>
          <w:szCs w:val="28"/>
        </w:rPr>
      </w:pPr>
      <w:r>
        <w:rPr>
          <w:sz w:val="28"/>
          <w:szCs w:val="28"/>
        </w:rPr>
        <w:t xml:space="preserve"> __</w:t>
      </w:r>
      <w:r w:rsidRPr="00866A29">
        <w:rPr>
          <w:sz w:val="28"/>
          <w:szCs w:val="28"/>
        </w:rPr>
        <w:t>__________№ ______</w:t>
      </w:r>
    </w:p>
    <w:p w:rsidR="00230D5B" w:rsidRPr="00866A29" w:rsidRDefault="00230D5B" w:rsidP="00230D5B">
      <w:pPr>
        <w:rPr>
          <w:b/>
          <w:sz w:val="28"/>
          <w:szCs w:val="28"/>
        </w:rPr>
      </w:pPr>
    </w:p>
    <w:p w:rsidR="00230D5B" w:rsidRPr="0022027E" w:rsidRDefault="00230D5B" w:rsidP="00230D5B">
      <w:pPr>
        <w:rPr>
          <w:sz w:val="28"/>
          <w:szCs w:val="28"/>
        </w:rPr>
      </w:pPr>
      <w:r w:rsidRPr="00866A29">
        <w:rPr>
          <w:sz w:val="28"/>
          <w:szCs w:val="28"/>
        </w:rPr>
        <w:t xml:space="preserve">Структура тарифів </w:t>
      </w:r>
      <w:r>
        <w:rPr>
          <w:sz w:val="28"/>
          <w:szCs w:val="28"/>
        </w:rPr>
        <w:t>КП</w:t>
      </w:r>
      <w:r w:rsidRPr="00866A29">
        <w:rPr>
          <w:sz w:val="28"/>
          <w:szCs w:val="28"/>
        </w:rPr>
        <w:t xml:space="preserve"> «</w:t>
      </w:r>
      <w:proofErr w:type="spellStart"/>
      <w:r>
        <w:rPr>
          <w:sz w:val="28"/>
          <w:szCs w:val="28"/>
        </w:rPr>
        <w:t>Квасилівтеплоенерго</w:t>
      </w:r>
      <w:proofErr w:type="spellEnd"/>
      <w:r>
        <w:rPr>
          <w:sz w:val="28"/>
          <w:szCs w:val="28"/>
        </w:rPr>
        <w:t>» Рівненської міської ради</w:t>
      </w:r>
    </w:p>
    <w:p w:rsidR="00230D5B" w:rsidRDefault="00230D5B" w:rsidP="00230D5B">
      <w:pPr>
        <w:rPr>
          <w:sz w:val="28"/>
          <w:szCs w:val="28"/>
        </w:rPr>
      </w:pPr>
      <w:r w:rsidRPr="00866A29">
        <w:rPr>
          <w:sz w:val="28"/>
          <w:szCs w:val="28"/>
        </w:rPr>
        <w:t>на теплову енергію</w:t>
      </w:r>
    </w:p>
    <w:tbl>
      <w:tblPr>
        <w:tblW w:w="10638" w:type="dxa"/>
        <w:tblInd w:w="-166" w:type="dxa"/>
        <w:tblLook w:val="04A0" w:firstRow="1" w:lastRow="0" w:firstColumn="1" w:lastColumn="0" w:noHBand="0" w:noVBand="1"/>
      </w:tblPr>
      <w:tblGrid>
        <w:gridCol w:w="756"/>
        <w:gridCol w:w="2387"/>
        <w:gridCol w:w="993"/>
        <w:gridCol w:w="992"/>
        <w:gridCol w:w="992"/>
        <w:gridCol w:w="195"/>
        <w:gridCol w:w="250"/>
        <w:gridCol w:w="547"/>
        <w:gridCol w:w="1015"/>
        <w:gridCol w:w="236"/>
        <w:gridCol w:w="734"/>
        <w:gridCol w:w="916"/>
        <w:gridCol w:w="625"/>
      </w:tblGrid>
      <w:tr w:rsidR="00230D5B" w:rsidRPr="001D0D77" w:rsidTr="00586BED">
        <w:trPr>
          <w:trHeight w:val="270"/>
        </w:trPr>
        <w:tc>
          <w:tcPr>
            <w:tcW w:w="756" w:type="dxa"/>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2387" w:type="dxa"/>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993" w:type="dxa"/>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2179" w:type="dxa"/>
            <w:gridSpan w:val="3"/>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250" w:type="dxa"/>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1562" w:type="dxa"/>
            <w:gridSpan w:val="2"/>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236" w:type="dxa"/>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p>
        </w:tc>
        <w:tc>
          <w:tcPr>
            <w:tcW w:w="1650" w:type="dxa"/>
            <w:gridSpan w:val="2"/>
            <w:tcBorders>
              <w:top w:val="nil"/>
              <w:left w:val="nil"/>
              <w:bottom w:val="nil"/>
              <w:right w:val="nil"/>
            </w:tcBorders>
            <w:shd w:val="clear" w:color="auto" w:fill="auto"/>
            <w:noWrap/>
            <w:vAlign w:val="bottom"/>
            <w:hideMark/>
          </w:tcPr>
          <w:p w:rsidR="00230D5B" w:rsidRPr="001D0D77" w:rsidRDefault="00230D5B" w:rsidP="00F53EFF">
            <w:pPr>
              <w:rPr>
                <w:sz w:val="20"/>
                <w:szCs w:val="20"/>
                <w:lang w:eastAsia="uk-UA"/>
              </w:rPr>
            </w:pPr>
            <w:r w:rsidRPr="001D0D77">
              <w:rPr>
                <w:sz w:val="12"/>
                <w:szCs w:val="12"/>
                <w:lang w:eastAsia="uk-UA"/>
              </w:rPr>
              <w:t>(без ПДВ)</w:t>
            </w:r>
          </w:p>
        </w:tc>
        <w:tc>
          <w:tcPr>
            <w:tcW w:w="625" w:type="dxa"/>
            <w:tcBorders>
              <w:top w:val="nil"/>
              <w:left w:val="nil"/>
              <w:bottom w:val="nil"/>
              <w:right w:val="nil"/>
            </w:tcBorders>
            <w:shd w:val="clear" w:color="auto" w:fill="auto"/>
            <w:noWrap/>
            <w:vAlign w:val="bottom"/>
            <w:hideMark/>
          </w:tcPr>
          <w:p w:rsidR="00230D5B" w:rsidRPr="001D0D77" w:rsidRDefault="00230D5B" w:rsidP="00F53EFF">
            <w:pPr>
              <w:rPr>
                <w:sz w:val="12"/>
                <w:szCs w:val="12"/>
                <w:lang w:eastAsia="uk-UA"/>
              </w:rPr>
            </w:pPr>
          </w:p>
        </w:tc>
      </w:tr>
      <w:tr w:rsidR="00230D5B" w:rsidRPr="001D0D77" w:rsidTr="00586BED">
        <w:trPr>
          <w:gridAfter w:val="1"/>
          <w:wAfter w:w="625" w:type="dxa"/>
          <w:trHeight w:val="390"/>
        </w:trPr>
        <w:tc>
          <w:tcPr>
            <w:tcW w:w="7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30D5B" w:rsidRPr="001D0D77" w:rsidRDefault="00230D5B" w:rsidP="00F53EFF">
            <w:pPr>
              <w:rPr>
                <w:sz w:val="14"/>
                <w:szCs w:val="14"/>
                <w:lang w:eastAsia="uk-UA"/>
              </w:rPr>
            </w:pPr>
            <w:r w:rsidRPr="001D0D77">
              <w:rPr>
                <w:sz w:val="14"/>
                <w:szCs w:val="14"/>
                <w:lang w:eastAsia="uk-UA"/>
              </w:rPr>
              <w:t>№ з/п</w:t>
            </w:r>
          </w:p>
        </w:tc>
        <w:tc>
          <w:tcPr>
            <w:tcW w:w="238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30D5B" w:rsidRPr="001D0D77" w:rsidRDefault="00230D5B" w:rsidP="00F53EFF">
            <w:pPr>
              <w:rPr>
                <w:sz w:val="14"/>
                <w:szCs w:val="14"/>
                <w:lang w:eastAsia="uk-UA"/>
              </w:rPr>
            </w:pPr>
            <w:r w:rsidRPr="001D0D77">
              <w:rPr>
                <w:sz w:val="14"/>
                <w:szCs w:val="14"/>
                <w:lang w:eastAsia="uk-UA"/>
              </w:rPr>
              <w:t xml:space="preserve">Показники </w:t>
            </w:r>
          </w:p>
        </w:tc>
        <w:tc>
          <w:tcPr>
            <w:tcW w:w="993" w:type="dxa"/>
            <w:tcBorders>
              <w:top w:val="single" w:sz="8" w:space="0" w:color="auto"/>
              <w:left w:val="nil"/>
              <w:bottom w:val="single" w:sz="4" w:space="0" w:color="auto"/>
              <w:right w:val="nil"/>
            </w:tcBorders>
            <w:shd w:val="clear" w:color="auto" w:fill="auto"/>
            <w:vAlign w:val="center"/>
            <w:hideMark/>
          </w:tcPr>
          <w:p w:rsidR="00230D5B" w:rsidRPr="001D0D77" w:rsidRDefault="00230D5B" w:rsidP="00F53EFF">
            <w:pPr>
              <w:rPr>
                <w:sz w:val="14"/>
                <w:szCs w:val="14"/>
                <w:lang w:eastAsia="uk-UA"/>
              </w:rPr>
            </w:pPr>
            <w:r w:rsidRPr="001D0D77">
              <w:rPr>
                <w:sz w:val="14"/>
                <w:szCs w:val="14"/>
                <w:lang w:eastAsia="uk-UA"/>
              </w:rPr>
              <w:t>Сумарні тарифні витрати</w:t>
            </w: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230D5B" w:rsidRPr="001D0D77" w:rsidRDefault="00230D5B" w:rsidP="00F53EFF">
            <w:pPr>
              <w:rPr>
                <w:sz w:val="14"/>
                <w:szCs w:val="14"/>
                <w:lang w:eastAsia="uk-UA"/>
              </w:rPr>
            </w:pPr>
            <w:r w:rsidRPr="001D0D77">
              <w:rPr>
                <w:sz w:val="14"/>
                <w:szCs w:val="14"/>
                <w:lang w:eastAsia="uk-UA"/>
              </w:rPr>
              <w:t>Для населення</w:t>
            </w:r>
          </w:p>
        </w:tc>
        <w:tc>
          <w:tcPr>
            <w:tcW w:w="2007" w:type="dxa"/>
            <w:gridSpan w:val="4"/>
            <w:tcBorders>
              <w:top w:val="single" w:sz="8" w:space="0" w:color="auto"/>
              <w:left w:val="nil"/>
              <w:bottom w:val="single" w:sz="4" w:space="0" w:color="auto"/>
              <w:right w:val="single" w:sz="8" w:space="0" w:color="000000"/>
            </w:tcBorders>
            <w:shd w:val="clear" w:color="auto" w:fill="auto"/>
            <w:vAlign w:val="center"/>
            <w:hideMark/>
          </w:tcPr>
          <w:p w:rsidR="00230D5B" w:rsidRPr="001D0D77" w:rsidRDefault="00230D5B" w:rsidP="00F53EFF">
            <w:pPr>
              <w:rPr>
                <w:sz w:val="14"/>
                <w:szCs w:val="14"/>
                <w:lang w:eastAsia="uk-UA"/>
              </w:rPr>
            </w:pPr>
            <w:r w:rsidRPr="001D0D77">
              <w:rPr>
                <w:sz w:val="14"/>
                <w:szCs w:val="14"/>
                <w:lang w:eastAsia="uk-UA"/>
              </w:rPr>
              <w:t>Для бюджетних установ</w:t>
            </w:r>
          </w:p>
        </w:tc>
        <w:tc>
          <w:tcPr>
            <w:tcW w:w="1886" w:type="dxa"/>
            <w:gridSpan w:val="3"/>
            <w:tcBorders>
              <w:top w:val="single" w:sz="8" w:space="0" w:color="auto"/>
              <w:left w:val="nil"/>
              <w:bottom w:val="single" w:sz="4" w:space="0" w:color="auto"/>
              <w:right w:val="single" w:sz="8" w:space="0" w:color="000000"/>
            </w:tcBorders>
            <w:shd w:val="clear" w:color="auto" w:fill="auto"/>
            <w:vAlign w:val="center"/>
            <w:hideMark/>
          </w:tcPr>
          <w:p w:rsidR="00230D5B" w:rsidRPr="001D0D77" w:rsidRDefault="00230D5B" w:rsidP="00F53EFF">
            <w:pPr>
              <w:rPr>
                <w:sz w:val="14"/>
                <w:szCs w:val="14"/>
                <w:lang w:eastAsia="uk-UA"/>
              </w:rPr>
            </w:pPr>
            <w:r w:rsidRPr="001D0D77">
              <w:rPr>
                <w:sz w:val="14"/>
                <w:szCs w:val="14"/>
                <w:lang w:eastAsia="uk-UA"/>
              </w:rPr>
              <w:t>Для інших споживачів</w:t>
            </w:r>
          </w:p>
          <w:p w:rsidR="00230D5B" w:rsidRPr="001D0D77" w:rsidRDefault="00230D5B" w:rsidP="00F53EFF">
            <w:pPr>
              <w:rPr>
                <w:sz w:val="14"/>
                <w:szCs w:val="14"/>
                <w:lang w:eastAsia="uk-UA"/>
              </w:rPr>
            </w:pPr>
            <w:r w:rsidRPr="001D0D77">
              <w:rPr>
                <w:sz w:val="14"/>
                <w:szCs w:val="14"/>
                <w:lang w:eastAsia="uk-UA"/>
              </w:rPr>
              <w:t>(крім населення)</w:t>
            </w:r>
          </w:p>
        </w:tc>
      </w:tr>
      <w:tr w:rsidR="00230D5B" w:rsidRPr="001D0D77" w:rsidTr="00586BED">
        <w:trPr>
          <w:gridAfter w:val="1"/>
          <w:wAfter w:w="625" w:type="dxa"/>
          <w:trHeight w:val="270"/>
        </w:trPr>
        <w:tc>
          <w:tcPr>
            <w:tcW w:w="756" w:type="dxa"/>
            <w:vMerge/>
            <w:tcBorders>
              <w:top w:val="single" w:sz="8" w:space="0" w:color="auto"/>
              <w:left w:val="single" w:sz="8" w:space="0" w:color="auto"/>
              <w:bottom w:val="single" w:sz="8" w:space="0" w:color="000000"/>
              <w:right w:val="single" w:sz="4" w:space="0" w:color="auto"/>
            </w:tcBorders>
            <w:vAlign w:val="center"/>
            <w:hideMark/>
          </w:tcPr>
          <w:p w:rsidR="00230D5B" w:rsidRPr="001D0D77" w:rsidRDefault="00230D5B" w:rsidP="00F53EFF">
            <w:pPr>
              <w:rPr>
                <w:sz w:val="14"/>
                <w:szCs w:val="14"/>
                <w:lang w:eastAsia="uk-UA"/>
              </w:rPr>
            </w:pPr>
          </w:p>
        </w:tc>
        <w:tc>
          <w:tcPr>
            <w:tcW w:w="2387" w:type="dxa"/>
            <w:vMerge/>
            <w:tcBorders>
              <w:top w:val="single" w:sz="8" w:space="0" w:color="auto"/>
              <w:left w:val="single" w:sz="4" w:space="0" w:color="auto"/>
              <w:bottom w:val="single" w:sz="8" w:space="0" w:color="000000"/>
              <w:right w:val="single" w:sz="8" w:space="0" w:color="auto"/>
            </w:tcBorders>
            <w:vAlign w:val="center"/>
            <w:hideMark/>
          </w:tcPr>
          <w:p w:rsidR="00230D5B" w:rsidRPr="001D0D77" w:rsidRDefault="00230D5B" w:rsidP="00F53EFF">
            <w:pPr>
              <w:rPr>
                <w:sz w:val="14"/>
                <w:szCs w:val="14"/>
                <w:lang w:eastAsia="uk-UA"/>
              </w:rPr>
            </w:pPr>
          </w:p>
        </w:tc>
        <w:tc>
          <w:tcPr>
            <w:tcW w:w="993" w:type="dxa"/>
            <w:tcBorders>
              <w:top w:val="nil"/>
              <w:left w:val="nil"/>
              <w:bottom w:val="single" w:sz="8" w:space="0" w:color="auto"/>
              <w:right w:val="nil"/>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тис. грн</w:t>
            </w:r>
          </w:p>
        </w:tc>
        <w:tc>
          <w:tcPr>
            <w:tcW w:w="992" w:type="dxa"/>
            <w:tcBorders>
              <w:top w:val="nil"/>
              <w:left w:val="single" w:sz="8" w:space="0" w:color="auto"/>
              <w:bottom w:val="single" w:sz="8" w:space="0" w:color="auto"/>
              <w:right w:val="single" w:sz="4"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тис. грн</w:t>
            </w:r>
          </w:p>
        </w:tc>
        <w:tc>
          <w:tcPr>
            <w:tcW w:w="992" w:type="dxa"/>
            <w:tcBorders>
              <w:top w:val="nil"/>
              <w:left w:val="nil"/>
              <w:bottom w:val="single" w:sz="8" w:space="0" w:color="auto"/>
              <w:right w:val="single" w:sz="8"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грн/</w:t>
            </w:r>
            <w:proofErr w:type="spellStart"/>
            <w:r w:rsidRPr="001D0D77">
              <w:rPr>
                <w:b/>
                <w:bCs/>
                <w:sz w:val="14"/>
                <w:szCs w:val="14"/>
                <w:lang w:eastAsia="uk-UA"/>
              </w:rPr>
              <w:t>Гкал</w:t>
            </w:r>
            <w:proofErr w:type="spellEnd"/>
          </w:p>
        </w:tc>
        <w:tc>
          <w:tcPr>
            <w:tcW w:w="992" w:type="dxa"/>
            <w:gridSpan w:val="3"/>
            <w:tcBorders>
              <w:top w:val="nil"/>
              <w:left w:val="nil"/>
              <w:bottom w:val="single" w:sz="8" w:space="0" w:color="auto"/>
              <w:right w:val="single" w:sz="4"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тис. грн</w:t>
            </w:r>
          </w:p>
        </w:tc>
        <w:tc>
          <w:tcPr>
            <w:tcW w:w="1015" w:type="dxa"/>
            <w:tcBorders>
              <w:top w:val="nil"/>
              <w:left w:val="nil"/>
              <w:bottom w:val="single" w:sz="8" w:space="0" w:color="auto"/>
              <w:right w:val="single" w:sz="8"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грн/</w:t>
            </w:r>
            <w:proofErr w:type="spellStart"/>
            <w:r w:rsidRPr="001D0D77">
              <w:rPr>
                <w:b/>
                <w:bCs/>
                <w:sz w:val="14"/>
                <w:szCs w:val="14"/>
                <w:lang w:eastAsia="uk-UA"/>
              </w:rPr>
              <w:t>Гкал</w:t>
            </w:r>
            <w:proofErr w:type="spellEnd"/>
          </w:p>
        </w:tc>
        <w:tc>
          <w:tcPr>
            <w:tcW w:w="970" w:type="dxa"/>
            <w:gridSpan w:val="2"/>
            <w:tcBorders>
              <w:top w:val="nil"/>
              <w:left w:val="nil"/>
              <w:bottom w:val="single" w:sz="8" w:space="0" w:color="auto"/>
              <w:right w:val="single" w:sz="4"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тис. грн</w:t>
            </w:r>
          </w:p>
        </w:tc>
        <w:tc>
          <w:tcPr>
            <w:tcW w:w="916" w:type="dxa"/>
            <w:tcBorders>
              <w:top w:val="nil"/>
              <w:left w:val="nil"/>
              <w:bottom w:val="single" w:sz="8" w:space="0" w:color="auto"/>
              <w:right w:val="single" w:sz="8" w:space="0" w:color="auto"/>
            </w:tcBorders>
            <w:shd w:val="clear" w:color="auto" w:fill="auto"/>
            <w:vAlign w:val="center"/>
            <w:hideMark/>
          </w:tcPr>
          <w:p w:rsidR="00230D5B" w:rsidRPr="001D0D77" w:rsidRDefault="00230D5B" w:rsidP="00F53EFF">
            <w:pPr>
              <w:rPr>
                <w:b/>
                <w:bCs/>
                <w:sz w:val="14"/>
                <w:szCs w:val="14"/>
                <w:lang w:eastAsia="uk-UA"/>
              </w:rPr>
            </w:pPr>
            <w:r w:rsidRPr="001D0D77">
              <w:rPr>
                <w:b/>
                <w:bCs/>
                <w:sz w:val="14"/>
                <w:szCs w:val="14"/>
                <w:lang w:eastAsia="uk-UA"/>
              </w:rPr>
              <w:t>грн/</w:t>
            </w:r>
            <w:proofErr w:type="spellStart"/>
            <w:r w:rsidRPr="001D0D77">
              <w:rPr>
                <w:b/>
                <w:bCs/>
                <w:sz w:val="14"/>
                <w:szCs w:val="14"/>
                <w:lang w:eastAsia="uk-UA"/>
              </w:rPr>
              <w:t>Гкал</w:t>
            </w:r>
            <w:proofErr w:type="spellEnd"/>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widowControl/>
              <w:suppressAutoHyphens w:val="0"/>
              <w:autoSpaceDE/>
              <w:ind w:left="0"/>
              <w:jc w:val="left"/>
              <w:rPr>
                <w:b/>
                <w:bCs/>
                <w:sz w:val="14"/>
                <w:szCs w:val="14"/>
                <w:lang w:eastAsia="uk-UA"/>
              </w:rPr>
            </w:pPr>
            <w:r w:rsidRPr="001D0D77">
              <w:rPr>
                <w:b/>
                <w:bCs/>
                <w:sz w:val="14"/>
                <w:szCs w:val="14"/>
              </w:rPr>
              <w:t xml:space="preserve">Виробнича собівартість, у </w:t>
            </w:r>
            <w:proofErr w:type="spellStart"/>
            <w:r w:rsidRPr="001D0D77">
              <w:rPr>
                <w:b/>
                <w:bCs/>
                <w:sz w:val="14"/>
                <w:szCs w:val="14"/>
              </w:rPr>
              <w:t>т.ч</w:t>
            </w:r>
            <w:proofErr w:type="spellEnd"/>
            <w:r w:rsidRPr="001D0D77">
              <w:rPr>
                <w:b/>
                <w:bCs/>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widowControl/>
              <w:suppressAutoHyphens w:val="0"/>
              <w:autoSpaceDE/>
              <w:ind w:left="0"/>
              <w:rPr>
                <w:b/>
                <w:bCs/>
                <w:sz w:val="14"/>
                <w:szCs w:val="14"/>
                <w:lang w:eastAsia="uk-UA"/>
              </w:rPr>
            </w:pPr>
            <w:r w:rsidRPr="001D0D77">
              <w:rPr>
                <w:b/>
                <w:bCs/>
                <w:sz w:val="14"/>
                <w:szCs w:val="14"/>
              </w:rPr>
              <w:t>17 539,93</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957E53" w:rsidRPr="001D0D77" w:rsidRDefault="00957E53" w:rsidP="00957E53">
            <w:pPr>
              <w:rPr>
                <w:b/>
                <w:bCs/>
                <w:sz w:val="14"/>
                <w:szCs w:val="14"/>
              </w:rPr>
            </w:pPr>
            <w:r w:rsidRPr="001D0D77">
              <w:rPr>
                <w:b/>
                <w:bCs/>
                <w:sz w:val="14"/>
                <w:szCs w:val="14"/>
              </w:rPr>
              <w:t>13 291,00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1 930,68</w:t>
            </w:r>
          </w:p>
        </w:tc>
        <w:tc>
          <w:tcPr>
            <w:tcW w:w="992" w:type="dxa"/>
            <w:gridSpan w:val="3"/>
            <w:tcBorders>
              <w:top w:val="nil"/>
              <w:left w:val="nil"/>
              <w:bottom w:val="single" w:sz="4" w:space="0" w:color="auto"/>
              <w:right w:val="single" w:sz="4" w:space="0" w:color="auto"/>
            </w:tcBorders>
            <w:shd w:val="clear" w:color="auto" w:fill="auto"/>
            <w:vAlign w:val="center"/>
            <w:hideMark/>
          </w:tcPr>
          <w:p w:rsidR="00957E53" w:rsidRPr="001D0D77" w:rsidRDefault="00957E53" w:rsidP="00957E53">
            <w:pPr>
              <w:rPr>
                <w:b/>
                <w:bCs/>
                <w:sz w:val="14"/>
                <w:szCs w:val="14"/>
              </w:rPr>
            </w:pPr>
            <w:r w:rsidRPr="001D0D77">
              <w:rPr>
                <w:b/>
                <w:bCs/>
                <w:sz w:val="14"/>
                <w:szCs w:val="14"/>
              </w:rPr>
              <w:t>3 315,84</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3 093,70</w:t>
            </w:r>
          </w:p>
        </w:tc>
        <w:tc>
          <w:tcPr>
            <w:tcW w:w="970" w:type="dxa"/>
            <w:gridSpan w:val="2"/>
            <w:tcBorders>
              <w:top w:val="nil"/>
              <w:left w:val="nil"/>
              <w:bottom w:val="single" w:sz="4" w:space="0" w:color="auto"/>
              <w:right w:val="single" w:sz="4" w:space="0" w:color="auto"/>
            </w:tcBorders>
            <w:shd w:val="clear" w:color="auto" w:fill="auto"/>
            <w:vAlign w:val="center"/>
            <w:hideMark/>
          </w:tcPr>
          <w:p w:rsidR="00957E53" w:rsidRPr="001D0D77" w:rsidRDefault="00957E53" w:rsidP="00957E53">
            <w:pPr>
              <w:rPr>
                <w:b/>
                <w:bCs/>
                <w:sz w:val="14"/>
                <w:szCs w:val="14"/>
              </w:rPr>
            </w:pPr>
            <w:r w:rsidRPr="001D0D77">
              <w:rPr>
                <w:b/>
                <w:bCs/>
                <w:sz w:val="14"/>
                <w:szCs w:val="14"/>
              </w:rPr>
              <w:t>933,09</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3 468,51</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iCs/>
                <w:sz w:val="14"/>
                <w:szCs w:val="14"/>
                <w:lang w:eastAsia="uk-UA"/>
              </w:rPr>
            </w:pPr>
            <w:r w:rsidRPr="001D0D77">
              <w:rPr>
                <w:b/>
                <w:bCs/>
                <w:iCs/>
                <w:sz w:val="14"/>
                <w:szCs w:val="14"/>
                <w:lang w:eastAsia="uk-UA"/>
              </w:rPr>
              <w:t>1.1.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iCs/>
                <w:sz w:val="14"/>
                <w:szCs w:val="14"/>
              </w:rPr>
            </w:pPr>
            <w:r w:rsidRPr="001D0D77">
              <w:rPr>
                <w:b/>
                <w:bCs/>
                <w:iCs/>
                <w:sz w:val="14"/>
                <w:szCs w:val="14"/>
              </w:rPr>
              <w:t xml:space="preserve">Прямі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15 363,05</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11 474,22</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1 667,15</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3 030,55</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2 826,60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858,28</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3 190,15</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прямі матеріальні витрати, у </w:t>
            </w:r>
            <w:proofErr w:type="spellStart"/>
            <w:r w:rsidRPr="001D0D77">
              <w:rPr>
                <w:sz w:val="14"/>
                <w:szCs w:val="14"/>
              </w:rPr>
              <w:t>т.ч</w:t>
            </w:r>
            <w:proofErr w:type="spellEnd"/>
            <w:r w:rsidRPr="001D0D77">
              <w:rPr>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11 982,88</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8 653,17</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1 245,27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2 587,59</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2 401,61</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742,12</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2 755,32</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паливо</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10 821,26</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7 683,69</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1 098,75</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2 435,36</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2 254,32</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702,21</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2 605,60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1.1.1.2.</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електроенергія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1 005,07</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838,82</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127,16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131,71</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127,75</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34,54</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129,65</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1.1.1.3.</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покупна теплова енергія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1.1.1.4.</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вода для технологічних потреб та водовідведення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53,09</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44,31</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6,69</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6,96</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6,73</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1,82</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6,83</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1.1.1.5.</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матеріали , запасні частини та інші матеріальні ресурси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103,46</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86,35</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12,67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13,56</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12,81</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3,55</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13,24</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sz w:val="14"/>
                <w:szCs w:val="14"/>
                <w:lang w:eastAsia="uk-UA"/>
              </w:rPr>
            </w:pPr>
            <w:r w:rsidRPr="001D0D77">
              <w:rPr>
                <w:b/>
                <w:sz w:val="14"/>
                <w:szCs w:val="14"/>
                <w:lang w:eastAsia="uk-UA"/>
              </w:rPr>
              <w:t>1.2.</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sz w:val="14"/>
                <w:szCs w:val="14"/>
              </w:rPr>
            </w:pPr>
            <w:r w:rsidRPr="001D0D77">
              <w:rPr>
                <w:b/>
                <w:sz w:val="14"/>
                <w:szCs w:val="14"/>
              </w:rPr>
              <w:t xml:space="preserve">прямі витрати на оплату праці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2 523,97</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2 106,48</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314,71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330,76</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317,09</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86,73</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324,60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sz w:val="14"/>
                <w:szCs w:val="14"/>
                <w:lang w:eastAsia="uk-UA"/>
              </w:rPr>
            </w:pPr>
            <w:r w:rsidRPr="001D0D77">
              <w:rPr>
                <w:b/>
                <w:sz w:val="14"/>
                <w:szCs w:val="14"/>
                <w:lang w:eastAsia="uk-UA"/>
              </w:rPr>
              <w:t>1.3.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sz w:val="14"/>
                <w:szCs w:val="14"/>
              </w:rPr>
            </w:pPr>
            <w:r w:rsidRPr="001D0D77">
              <w:rPr>
                <w:b/>
                <w:sz w:val="14"/>
                <w:szCs w:val="14"/>
              </w:rPr>
              <w:t xml:space="preserve">інші прямі витрати,  у  </w:t>
            </w:r>
            <w:proofErr w:type="spellStart"/>
            <w:r w:rsidRPr="001D0D77">
              <w:rPr>
                <w:b/>
                <w:sz w:val="14"/>
                <w:szCs w:val="14"/>
              </w:rPr>
              <w:t>т.ч</w:t>
            </w:r>
            <w:proofErr w:type="spellEnd"/>
            <w:r w:rsidRPr="001D0D77">
              <w:rPr>
                <w:b/>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856,20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714,57</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107,17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112,20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107,90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29,43</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110,23</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1.3.1.</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відрахування на соціальні заходи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552,67</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461,25</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68,93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72,43</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69,45</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18,99</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71,08</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1.3.2.</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амортизаційні відрахування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117,13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97,76</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14,74</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15,35</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14,83</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4,02</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15,07</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1.3.3.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інші прямі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186,40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155,56</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23,50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24,42</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23,62</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6,42</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24,08</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iCs/>
                <w:sz w:val="14"/>
                <w:szCs w:val="14"/>
                <w:lang w:eastAsia="uk-UA"/>
              </w:rPr>
            </w:pPr>
            <w:r w:rsidRPr="001D0D77">
              <w:rPr>
                <w:b/>
                <w:bCs/>
                <w:iCs/>
                <w:sz w:val="14"/>
                <w:szCs w:val="14"/>
                <w:lang w:eastAsia="uk-UA"/>
              </w:rPr>
              <w:t>1.4.</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b/>
                <w:bCs/>
                <w:iCs/>
                <w:sz w:val="14"/>
                <w:szCs w:val="14"/>
              </w:rPr>
            </w:pPr>
            <w:r w:rsidRPr="001D0D77">
              <w:rPr>
                <w:b/>
                <w:bCs/>
                <w:iCs/>
                <w:sz w:val="14"/>
                <w:szCs w:val="14"/>
              </w:rPr>
              <w:t>Загальновиробничі витрати,</w:t>
            </w:r>
          </w:p>
          <w:p w:rsidR="00957E53" w:rsidRPr="001D0D77" w:rsidRDefault="00957E53" w:rsidP="00957E53">
            <w:pPr>
              <w:jc w:val="left"/>
              <w:rPr>
                <w:b/>
                <w:bCs/>
                <w:iCs/>
                <w:sz w:val="14"/>
                <w:szCs w:val="14"/>
              </w:rPr>
            </w:pPr>
            <w:r w:rsidRPr="001D0D77">
              <w:rPr>
                <w:b/>
                <w:bCs/>
                <w:iCs/>
                <w:sz w:val="14"/>
                <w:szCs w:val="14"/>
              </w:rPr>
              <w:t xml:space="preserve"> у </w:t>
            </w:r>
            <w:proofErr w:type="spellStart"/>
            <w:r w:rsidRPr="001D0D77">
              <w:rPr>
                <w:b/>
                <w:bCs/>
                <w:iCs/>
                <w:sz w:val="14"/>
                <w:szCs w:val="14"/>
              </w:rPr>
              <w:t>т.ч</w:t>
            </w:r>
            <w:proofErr w:type="spellEnd"/>
            <w:r w:rsidRPr="001D0D77">
              <w:rPr>
                <w:b/>
                <w:bCs/>
                <w:iCs/>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2 176,88</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1 816,78</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263,53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285,29</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267,10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i/>
                <w:iCs/>
                <w:sz w:val="14"/>
                <w:szCs w:val="14"/>
              </w:rPr>
            </w:pPr>
            <w:r w:rsidRPr="001D0D77">
              <w:rPr>
                <w:b/>
                <w:bCs/>
                <w:i/>
                <w:iCs/>
                <w:sz w:val="14"/>
                <w:szCs w:val="14"/>
              </w:rPr>
              <w:t>74,81</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278,36</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1.4.1.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витрати на оплату праці</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1 421,81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1 186,63</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172,12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186,33</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174,45</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48,85</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181,80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1.4.2.</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відрахування на соціальні заходи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312,80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261,06</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37,87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40,99</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38,38</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10,75</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1.4.3.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інші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442,27</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369,09</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53,54</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57,97</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54,27</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15,21</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56,56</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2.</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sz w:val="14"/>
                <w:szCs w:val="14"/>
              </w:rPr>
            </w:pPr>
            <w:r w:rsidRPr="001D0D77">
              <w:rPr>
                <w:b/>
                <w:bCs/>
                <w:sz w:val="14"/>
                <w:szCs w:val="14"/>
              </w:rPr>
              <w:t xml:space="preserve">Адміністративні витрати,  </w:t>
            </w:r>
          </w:p>
          <w:p w:rsidR="00957E53" w:rsidRPr="001D0D77" w:rsidRDefault="00957E53" w:rsidP="00957E53">
            <w:pPr>
              <w:jc w:val="left"/>
              <w:rPr>
                <w:b/>
                <w:bCs/>
                <w:sz w:val="14"/>
                <w:szCs w:val="14"/>
              </w:rPr>
            </w:pPr>
            <w:r w:rsidRPr="001D0D77">
              <w:rPr>
                <w:b/>
                <w:bCs/>
                <w:sz w:val="14"/>
                <w:szCs w:val="14"/>
              </w:rPr>
              <w:t xml:space="preserve">у  </w:t>
            </w:r>
            <w:proofErr w:type="spellStart"/>
            <w:r w:rsidRPr="001D0D77">
              <w:rPr>
                <w:b/>
                <w:bCs/>
                <w:sz w:val="14"/>
                <w:szCs w:val="14"/>
              </w:rPr>
              <w:t>т.ч</w:t>
            </w:r>
            <w:proofErr w:type="spellEnd"/>
            <w:r w:rsidRPr="001D0D77">
              <w:rPr>
                <w:b/>
                <w:bCs/>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2 458,40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2 051,77</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297,62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322,16</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301,62</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84,47</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314,30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2.1.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витрати на оплату праці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1 875,96</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1 565,66</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227,11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245,84</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230,16</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64,46</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239,85</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2.2.</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відрахування на соціальні заходи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412,71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344,44</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49,96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54,09</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50,63</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14,18</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52,76</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2.3.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інші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169,73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141,67</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20,55</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22,23</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20,83</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5,83</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21,69</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sz w:val="14"/>
                <w:szCs w:val="14"/>
              </w:rPr>
            </w:pPr>
            <w:r w:rsidRPr="001D0D77">
              <w:rPr>
                <w:b/>
                <w:bCs/>
                <w:sz w:val="14"/>
                <w:szCs w:val="14"/>
              </w:rPr>
              <w:t xml:space="preserve">Витрати на збут, у  </w:t>
            </w:r>
            <w:proofErr w:type="spellStart"/>
            <w:r w:rsidRPr="001D0D77">
              <w:rPr>
                <w:b/>
                <w:bCs/>
                <w:sz w:val="14"/>
                <w:szCs w:val="14"/>
              </w:rPr>
              <w:t>т.ч</w:t>
            </w:r>
            <w:proofErr w:type="spellEnd"/>
            <w:r w:rsidRPr="001D0D77">
              <w:rPr>
                <w:b/>
                <w:bCs/>
                <w:sz w:val="14"/>
                <w:szCs w:val="14"/>
              </w:rPr>
              <w:t>.</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3.1.</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витрати на оплату праці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3.2.</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sz w:val="14"/>
                <w:szCs w:val="14"/>
              </w:rPr>
            </w:pPr>
            <w:r w:rsidRPr="001D0D77">
              <w:rPr>
                <w:sz w:val="14"/>
                <w:szCs w:val="14"/>
              </w:rPr>
              <w:t xml:space="preserve">відрахування на соціальні заходи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3.3.</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sz w:val="14"/>
                <w:szCs w:val="14"/>
              </w:rPr>
            </w:pPr>
            <w:r w:rsidRPr="001D0D77">
              <w:rPr>
                <w:sz w:val="14"/>
                <w:szCs w:val="14"/>
              </w:rPr>
              <w:t xml:space="preserve">інші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4.</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sz w:val="14"/>
                <w:szCs w:val="14"/>
              </w:rPr>
            </w:pPr>
            <w:r w:rsidRPr="001D0D77">
              <w:rPr>
                <w:b/>
                <w:bCs/>
                <w:sz w:val="14"/>
                <w:szCs w:val="14"/>
              </w:rPr>
              <w:t xml:space="preserve">Інші операційні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51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5</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b/>
                <w:bCs/>
                <w:color w:val="000000"/>
                <w:sz w:val="14"/>
                <w:szCs w:val="14"/>
              </w:rPr>
            </w:pPr>
            <w:r w:rsidRPr="001D0D77">
              <w:rPr>
                <w:b/>
                <w:bCs/>
                <w:color w:val="000000"/>
                <w:sz w:val="14"/>
                <w:szCs w:val="14"/>
              </w:rPr>
              <w:t>Витрати на покриття втрат теплової енергії в теплових мережах</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х</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х</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160,84</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х</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211,25</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х</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57,90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6</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sz w:val="14"/>
                <w:szCs w:val="14"/>
              </w:rPr>
            </w:pPr>
            <w:r w:rsidRPr="001D0D77">
              <w:rPr>
                <w:b/>
                <w:bCs/>
                <w:sz w:val="14"/>
                <w:szCs w:val="14"/>
              </w:rPr>
              <w:t xml:space="preserve">Фінансові витрати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7</w:t>
            </w:r>
          </w:p>
        </w:tc>
        <w:tc>
          <w:tcPr>
            <w:tcW w:w="2387"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jc w:val="left"/>
              <w:rPr>
                <w:b/>
                <w:bCs/>
                <w:sz w:val="14"/>
                <w:szCs w:val="14"/>
              </w:rPr>
            </w:pPr>
            <w:r w:rsidRPr="001D0D77">
              <w:rPr>
                <w:b/>
                <w:bCs/>
                <w:sz w:val="14"/>
                <w:szCs w:val="14"/>
              </w:rPr>
              <w:t xml:space="preserve">Повна собівартість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19 998,33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15 342,77</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2 389,14</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3 638,00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3 606,57</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1 017,56</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3 840,71</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8</w:t>
            </w:r>
          </w:p>
        </w:tc>
        <w:tc>
          <w:tcPr>
            <w:tcW w:w="2387" w:type="dxa"/>
            <w:tcBorders>
              <w:top w:val="nil"/>
              <w:left w:val="nil"/>
              <w:bottom w:val="nil"/>
              <w:right w:val="single" w:sz="8" w:space="0" w:color="auto"/>
            </w:tcBorders>
            <w:shd w:val="clear" w:color="auto" w:fill="auto"/>
            <w:noWrap/>
            <w:vAlign w:val="bottom"/>
            <w:hideMark/>
          </w:tcPr>
          <w:p w:rsidR="00957E53" w:rsidRPr="001D0D77" w:rsidRDefault="00957E53" w:rsidP="00957E53">
            <w:pPr>
              <w:jc w:val="left"/>
              <w:rPr>
                <w:b/>
                <w:bCs/>
                <w:color w:val="000000"/>
                <w:sz w:val="14"/>
                <w:szCs w:val="14"/>
              </w:rPr>
            </w:pPr>
            <w:r w:rsidRPr="001D0D77">
              <w:rPr>
                <w:b/>
                <w:bCs/>
                <w:color w:val="000000"/>
                <w:sz w:val="14"/>
                <w:szCs w:val="14"/>
              </w:rPr>
              <w:t>Витрати на відшкодування втрат</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r>
      <w:tr w:rsidR="00957E53" w:rsidRPr="001D0D77" w:rsidTr="00586BED">
        <w:trPr>
          <w:gridAfter w:val="1"/>
          <w:wAfter w:w="625" w:type="dxa"/>
          <w:trHeight w:val="36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9</w:t>
            </w:r>
          </w:p>
        </w:tc>
        <w:tc>
          <w:tcPr>
            <w:tcW w:w="2387" w:type="dxa"/>
            <w:tcBorders>
              <w:top w:val="single" w:sz="4" w:space="0" w:color="auto"/>
              <w:left w:val="nil"/>
              <w:bottom w:val="single" w:sz="4" w:space="0" w:color="auto"/>
              <w:right w:val="single" w:sz="8" w:space="0" w:color="auto"/>
            </w:tcBorders>
            <w:shd w:val="clear" w:color="auto" w:fill="auto"/>
            <w:vAlign w:val="center"/>
            <w:hideMark/>
          </w:tcPr>
          <w:p w:rsidR="00957E53" w:rsidRPr="001D0D77" w:rsidRDefault="00957E53" w:rsidP="00957E53">
            <w:pPr>
              <w:jc w:val="left"/>
              <w:rPr>
                <w:b/>
                <w:bCs/>
                <w:color w:val="000000"/>
                <w:sz w:val="14"/>
                <w:szCs w:val="14"/>
              </w:rPr>
            </w:pPr>
            <w:r w:rsidRPr="001D0D77">
              <w:rPr>
                <w:b/>
                <w:bCs/>
                <w:color w:val="000000"/>
                <w:sz w:val="14"/>
                <w:szCs w:val="14"/>
              </w:rPr>
              <w:t>Розрахунковий прибуток, усього, зокрема:</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799,94</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613,72</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89,13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145,52</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135,82</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40,70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151,29</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9.1</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color w:val="000000"/>
                <w:sz w:val="14"/>
                <w:szCs w:val="14"/>
              </w:rPr>
            </w:pPr>
            <w:r w:rsidRPr="001D0D77">
              <w:rPr>
                <w:color w:val="000000"/>
                <w:sz w:val="14"/>
                <w:szCs w:val="14"/>
              </w:rPr>
              <w:t>податок на прибуток</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122,03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93,62</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13,60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22,20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20,72</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6,21</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23,08</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9.2</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color w:val="000000"/>
                <w:sz w:val="14"/>
                <w:szCs w:val="14"/>
              </w:rPr>
            </w:pPr>
            <w:r w:rsidRPr="001D0D77">
              <w:rPr>
                <w:color w:val="000000"/>
                <w:sz w:val="14"/>
                <w:szCs w:val="14"/>
              </w:rPr>
              <w:t>дивіденди</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9.3</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color w:val="000000"/>
                <w:sz w:val="14"/>
                <w:szCs w:val="14"/>
              </w:rPr>
            </w:pPr>
            <w:r w:rsidRPr="001D0D77">
              <w:rPr>
                <w:color w:val="000000"/>
                <w:sz w:val="14"/>
                <w:szCs w:val="14"/>
              </w:rPr>
              <w:t>резервний фонд (капітал)</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r>
      <w:tr w:rsidR="00957E53" w:rsidRPr="001D0D77" w:rsidTr="00586BED">
        <w:trPr>
          <w:gridAfter w:val="1"/>
          <w:wAfter w:w="625" w:type="dxa"/>
          <w:trHeight w:val="39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9.4</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color w:val="000000"/>
                <w:sz w:val="14"/>
                <w:szCs w:val="14"/>
              </w:rPr>
            </w:pPr>
            <w:r w:rsidRPr="001D0D77">
              <w:rPr>
                <w:color w:val="000000"/>
                <w:sz w:val="14"/>
                <w:szCs w:val="14"/>
              </w:rPr>
              <w:t>на розвиток виробництва (виробничі інвестиції)</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0,00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0,00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lang w:eastAsia="uk-UA"/>
              </w:rPr>
            </w:pPr>
            <w:r w:rsidRPr="001D0D77">
              <w:rPr>
                <w:sz w:val="14"/>
                <w:szCs w:val="14"/>
                <w:lang w:eastAsia="uk-UA"/>
              </w:rPr>
              <w:t>9.5</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color w:val="000000"/>
                <w:sz w:val="14"/>
                <w:szCs w:val="14"/>
              </w:rPr>
            </w:pPr>
            <w:r w:rsidRPr="001D0D77">
              <w:rPr>
                <w:color w:val="000000"/>
                <w:sz w:val="14"/>
                <w:szCs w:val="14"/>
              </w:rPr>
              <w:t>інше використання прибутку</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sz w:val="14"/>
                <w:szCs w:val="14"/>
              </w:rPr>
            </w:pPr>
            <w:r w:rsidRPr="001D0D77">
              <w:rPr>
                <w:sz w:val="14"/>
                <w:szCs w:val="14"/>
              </w:rPr>
              <w:t>677,91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sz w:val="14"/>
                <w:szCs w:val="14"/>
              </w:rPr>
            </w:pPr>
            <w:r w:rsidRPr="001D0D77">
              <w:rPr>
                <w:sz w:val="14"/>
                <w:szCs w:val="14"/>
              </w:rPr>
              <w:t>520,10</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75,53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123,32</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115,10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34,49</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color w:val="000000"/>
                <w:sz w:val="14"/>
                <w:szCs w:val="14"/>
              </w:rPr>
            </w:pPr>
            <w:r w:rsidRPr="001D0D77">
              <w:rPr>
                <w:color w:val="000000"/>
                <w:sz w:val="14"/>
                <w:szCs w:val="14"/>
              </w:rPr>
              <w:t>128,21</w:t>
            </w:r>
          </w:p>
        </w:tc>
      </w:tr>
      <w:tr w:rsidR="00957E53" w:rsidRPr="001D0D77" w:rsidTr="00586BED">
        <w:trPr>
          <w:gridAfter w:val="1"/>
          <w:wAfter w:w="625" w:type="dxa"/>
          <w:trHeight w:val="24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10</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b/>
                <w:bCs/>
                <w:color w:val="000000"/>
                <w:sz w:val="14"/>
                <w:szCs w:val="14"/>
              </w:rPr>
            </w:pPr>
            <w:r w:rsidRPr="001D0D77">
              <w:rPr>
                <w:b/>
                <w:bCs/>
                <w:color w:val="000000"/>
                <w:sz w:val="14"/>
                <w:szCs w:val="14"/>
              </w:rPr>
              <w:t xml:space="preserve">Вартість теплової енергії/Тариф </w:t>
            </w:r>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20 798,27</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15 956,49</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2 478,27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3 783,52</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3 742,39</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1 058,26</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3 992,00</w:t>
            </w:r>
          </w:p>
        </w:tc>
      </w:tr>
      <w:tr w:rsidR="00957E53" w:rsidRPr="001D0D77" w:rsidTr="00586BED">
        <w:trPr>
          <w:gridAfter w:val="1"/>
          <w:wAfter w:w="625" w:type="dxa"/>
          <w:trHeight w:val="25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11</w:t>
            </w:r>
          </w:p>
        </w:tc>
        <w:tc>
          <w:tcPr>
            <w:tcW w:w="2387" w:type="dxa"/>
            <w:tcBorders>
              <w:top w:val="nil"/>
              <w:left w:val="nil"/>
              <w:bottom w:val="single" w:sz="4" w:space="0" w:color="auto"/>
              <w:right w:val="single" w:sz="8" w:space="0" w:color="auto"/>
            </w:tcBorders>
            <w:shd w:val="clear" w:color="auto" w:fill="auto"/>
            <w:vAlign w:val="center"/>
            <w:hideMark/>
          </w:tcPr>
          <w:p w:rsidR="00957E53" w:rsidRPr="001D0D77" w:rsidRDefault="00957E53" w:rsidP="00957E53">
            <w:pPr>
              <w:jc w:val="left"/>
              <w:rPr>
                <w:b/>
                <w:bCs/>
                <w:color w:val="000000"/>
                <w:sz w:val="14"/>
                <w:szCs w:val="14"/>
              </w:rPr>
            </w:pPr>
            <w:r w:rsidRPr="001D0D77">
              <w:rPr>
                <w:b/>
                <w:bCs/>
                <w:color w:val="000000"/>
                <w:sz w:val="14"/>
                <w:szCs w:val="14"/>
              </w:rPr>
              <w:t xml:space="preserve">Відпуск теплової енергії з колекторів, </w:t>
            </w:r>
            <w:proofErr w:type="spellStart"/>
            <w:r w:rsidRPr="001D0D77">
              <w:rPr>
                <w:b/>
                <w:bCs/>
                <w:color w:val="000000"/>
                <w:sz w:val="14"/>
                <w:szCs w:val="14"/>
              </w:rPr>
              <w:t>Гкал</w:t>
            </w:r>
            <w:proofErr w:type="spellEnd"/>
          </w:p>
        </w:tc>
        <w:tc>
          <w:tcPr>
            <w:tcW w:w="993" w:type="dxa"/>
            <w:tcBorders>
              <w:top w:val="nil"/>
              <w:left w:val="nil"/>
              <w:bottom w:val="single" w:sz="4"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8 342,93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6 993,12</w:t>
            </w:r>
          </w:p>
        </w:tc>
        <w:tc>
          <w:tcPr>
            <w:tcW w:w="992"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1 080,31</w:t>
            </w:r>
          </w:p>
        </w:tc>
        <w:tc>
          <w:tcPr>
            <w:tcW w:w="1015"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269,50</w:t>
            </w:r>
          </w:p>
        </w:tc>
        <w:tc>
          <w:tcPr>
            <w:tcW w:w="916" w:type="dxa"/>
            <w:tcBorders>
              <w:top w:val="nil"/>
              <w:left w:val="nil"/>
              <w:bottom w:val="single" w:sz="4" w:space="0" w:color="auto"/>
              <w:right w:val="single" w:sz="8" w:space="0" w:color="auto"/>
            </w:tcBorders>
            <w:shd w:val="clear" w:color="auto" w:fill="auto"/>
            <w:noWrap/>
            <w:vAlign w:val="center"/>
            <w:hideMark/>
          </w:tcPr>
          <w:p w:rsidR="00957E53" w:rsidRPr="001D0D77" w:rsidRDefault="00957E53" w:rsidP="00957E53">
            <w:pPr>
              <w:rPr>
                <w:b/>
                <w:bCs/>
                <w:color w:val="000000"/>
                <w:sz w:val="14"/>
                <w:szCs w:val="14"/>
              </w:rPr>
            </w:pPr>
            <w:r w:rsidRPr="001D0D77">
              <w:rPr>
                <w:b/>
                <w:bCs/>
                <w:color w:val="000000"/>
                <w:sz w:val="14"/>
                <w:szCs w:val="14"/>
              </w:rPr>
              <w:t> </w:t>
            </w:r>
          </w:p>
        </w:tc>
      </w:tr>
      <w:tr w:rsidR="00957E53" w:rsidRPr="001D0D77" w:rsidTr="00586BED">
        <w:trPr>
          <w:gridAfter w:val="1"/>
          <w:wAfter w:w="625" w:type="dxa"/>
          <w:trHeight w:val="375"/>
        </w:trPr>
        <w:tc>
          <w:tcPr>
            <w:tcW w:w="756" w:type="dxa"/>
            <w:tcBorders>
              <w:top w:val="nil"/>
              <w:left w:val="single" w:sz="8" w:space="0" w:color="auto"/>
              <w:bottom w:val="single" w:sz="8" w:space="0" w:color="auto"/>
              <w:right w:val="single" w:sz="4" w:space="0" w:color="auto"/>
            </w:tcBorders>
            <w:shd w:val="clear" w:color="auto" w:fill="auto"/>
            <w:noWrap/>
            <w:vAlign w:val="center"/>
            <w:hideMark/>
          </w:tcPr>
          <w:p w:rsidR="00957E53" w:rsidRPr="001D0D77" w:rsidRDefault="00957E53" w:rsidP="00957E53">
            <w:pPr>
              <w:rPr>
                <w:b/>
                <w:bCs/>
                <w:sz w:val="14"/>
                <w:szCs w:val="14"/>
                <w:lang w:eastAsia="uk-UA"/>
              </w:rPr>
            </w:pPr>
            <w:r w:rsidRPr="001D0D77">
              <w:rPr>
                <w:b/>
                <w:bCs/>
                <w:sz w:val="14"/>
                <w:szCs w:val="14"/>
                <w:lang w:eastAsia="uk-UA"/>
              </w:rPr>
              <w:t>12</w:t>
            </w:r>
          </w:p>
        </w:tc>
        <w:tc>
          <w:tcPr>
            <w:tcW w:w="2387" w:type="dxa"/>
            <w:tcBorders>
              <w:top w:val="nil"/>
              <w:left w:val="nil"/>
              <w:bottom w:val="single" w:sz="8" w:space="0" w:color="auto"/>
              <w:right w:val="single" w:sz="8" w:space="0" w:color="auto"/>
            </w:tcBorders>
            <w:shd w:val="clear" w:color="auto" w:fill="auto"/>
            <w:vAlign w:val="center"/>
            <w:hideMark/>
          </w:tcPr>
          <w:p w:rsidR="00957E53" w:rsidRPr="001D0D77" w:rsidRDefault="00957E53" w:rsidP="00957E53">
            <w:pPr>
              <w:jc w:val="left"/>
              <w:rPr>
                <w:b/>
                <w:bCs/>
                <w:color w:val="000000"/>
                <w:sz w:val="14"/>
                <w:szCs w:val="14"/>
              </w:rPr>
            </w:pPr>
            <w:r w:rsidRPr="001D0D77">
              <w:rPr>
                <w:b/>
                <w:bCs/>
                <w:color w:val="000000"/>
                <w:sz w:val="14"/>
                <w:szCs w:val="14"/>
              </w:rPr>
              <w:t xml:space="preserve">Реалізація теплової енергії власним споживачам, </w:t>
            </w:r>
            <w:proofErr w:type="spellStart"/>
            <w:r w:rsidRPr="001D0D77">
              <w:rPr>
                <w:b/>
                <w:bCs/>
                <w:color w:val="000000"/>
                <w:sz w:val="14"/>
                <w:szCs w:val="14"/>
              </w:rPr>
              <w:t>Гкал</w:t>
            </w:r>
            <w:proofErr w:type="spellEnd"/>
          </w:p>
        </w:tc>
        <w:tc>
          <w:tcPr>
            <w:tcW w:w="993" w:type="dxa"/>
            <w:tcBorders>
              <w:top w:val="nil"/>
              <w:left w:val="nil"/>
              <w:bottom w:val="single" w:sz="8" w:space="0" w:color="auto"/>
              <w:right w:val="nil"/>
            </w:tcBorders>
            <w:shd w:val="clear" w:color="auto" w:fill="auto"/>
            <w:noWrap/>
            <w:vAlign w:val="center"/>
            <w:hideMark/>
          </w:tcPr>
          <w:p w:rsidR="00957E53" w:rsidRPr="001D0D77" w:rsidRDefault="00957E53" w:rsidP="00957E53">
            <w:pPr>
              <w:rPr>
                <w:b/>
                <w:bCs/>
                <w:sz w:val="14"/>
                <w:szCs w:val="14"/>
              </w:rPr>
            </w:pPr>
            <w:r w:rsidRPr="001D0D77">
              <w:rPr>
                <w:b/>
                <w:bCs/>
                <w:sz w:val="14"/>
                <w:szCs w:val="14"/>
              </w:rPr>
              <w:t>7 714,60</w:t>
            </w:r>
          </w:p>
        </w:tc>
        <w:tc>
          <w:tcPr>
            <w:tcW w:w="992" w:type="dxa"/>
            <w:tcBorders>
              <w:top w:val="nil"/>
              <w:left w:val="single" w:sz="8" w:space="0" w:color="auto"/>
              <w:bottom w:val="single" w:sz="8"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6 438,52</w:t>
            </w:r>
          </w:p>
        </w:tc>
        <w:tc>
          <w:tcPr>
            <w:tcW w:w="992" w:type="dxa"/>
            <w:tcBorders>
              <w:top w:val="nil"/>
              <w:left w:val="nil"/>
              <w:bottom w:val="single" w:sz="8" w:space="0" w:color="auto"/>
              <w:right w:val="single" w:sz="8"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 </w:t>
            </w:r>
          </w:p>
        </w:tc>
        <w:tc>
          <w:tcPr>
            <w:tcW w:w="992" w:type="dxa"/>
            <w:gridSpan w:val="3"/>
            <w:tcBorders>
              <w:top w:val="nil"/>
              <w:left w:val="nil"/>
              <w:bottom w:val="single" w:sz="8"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1 010,99</w:t>
            </w:r>
          </w:p>
        </w:tc>
        <w:tc>
          <w:tcPr>
            <w:tcW w:w="1015" w:type="dxa"/>
            <w:tcBorders>
              <w:top w:val="nil"/>
              <w:left w:val="nil"/>
              <w:bottom w:val="single" w:sz="8" w:space="0" w:color="auto"/>
              <w:right w:val="single" w:sz="8"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 </w:t>
            </w:r>
          </w:p>
        </w:tc>
        <w:tc>
          <w:tcPr>
            <w:tcW w:w="970" w:type="dxa"/>
            <w:gridSpan w:val="2"/>
            <w:tcBorders>
              <w:top w:val="nil"/>
              <w:left w:val="nil"/>
              <w:bottom w:val="single" w:sz="8" w:space="0" w:color="auto"/>
              <w:right w:val="single" w:sz="4"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265,09</w:t>
            </w:r>
          </w:p>
        </w:tc>
        <w:tc>
          <w:tcPr>
            <w:tcW w:w="916" w:type="dxa"/>
            <w:tcBorders>
              <w:top w:val="nil"/>
              <w:left w:val="nil"/>
              <w:bottom w:val="single" w:sz="8" w:space="0" w:color="auto"/>
              <w:right w:val="single" w:sz="8" w:space="0" w:color="auto"/>
            </w:tcBorders>
            <w:shd w:val="clear" w:color="auto" w:fill="auto"/>
            <w:noWrap/>
            <w:vAlign w:val="center"/>
            <w:hideMark/>
          </w:tcPr>
          <w:p w:rsidR="00957E53" w:rsidRPr="001D0D77" w:rsidRDefault="00957E53" w:rsidP="00957E53">
            <w:pPr>
              <w:rPr>
                <w:b/>
                <w:bCs/>
                <w:sz w:val="14"/>
                <w:szCs w:val="14"/>
              </w:rPr>
            </w:pPr>
            <w:r w:rsidRPr="001D0D77">
              <w:rPr>
                <w:b/>
                <w:bCs/>
                <w:sz w:val="14"/>
                <w:szCs w:val="14"/>
              </w:rPr>
              <w:t> </w:t>
            </w:r>
          </w:p>
        </w:tc>
      </w:tr>
    </w:tbl>
    <w:p w:rsidR="00414D89" w:rsidRDefault="00414D89" w:rsidP="00FF492E">
      <w:pPr>
        <w:tabs>
          <w:tab w:val="left" w:pos="6096"/>
        </w:tabs>
        <w:ind w:left="0" w:right="-6" w:hanging="142"/>
        <w:jc w:val="both"/>
        <w:rPr>
          <w:bCs/>
          <w:sz w:val="28"/>
          <w:szCs w:val="28"/>
        </w:rPr>
      </w:pPr>
    </w:p>
    <w:p w:rsidR="005A4464" w:rsidRDefault="005A4464" w:rsidP="00FF492E">
      <w:pPr>
        <w:tabs>
          <w:tab w:val="left" w:pos="6096"/>
        </w:tabs>
        <w:ind w:left="0" w:right="-6" w:hanging="142"/>
        <w:jc w:val="both"/>
        <w:rPr>
          <w:bCs/>
          <w:sz w:val="28"/>
          <w:szCs w:val="28"/>
        </w:rPr>
      </w:pPr>
    </w:p>
    <w:p w:rsidR="00230D5B" w:rsidRPr="00E056C3" w:rsidRDefault="00230D5B" w:rsidP="00FF492E">
      <w:pPr>
        <w:tabs>
          <w:tab w:val="left" w:pos="6096"/>
        </w:tabs>
        <w:ind w:left="0" w:right="-6" w:hanging="142"/>
        <w:jc w:val="both"/>
        <w:rPr>
          <w:bCs/>
          <w:sz w:val="28"/>
          <w:szCs w:val="28"/>
        </w:rPr>
      </w:pPr>
      <w:r>
        <w:rPr>
          <w:bCs/>
          <w:sz w:val="28"/>
          <w:szCs w:val="28"/>
        </w:rPr>
        <w:t>Керуючий сп</w:t>
      </w:r>
      <w:r w:rsidR="00FF492E">
        <w:rPr>
          <w:bCs/>
          <w:sz w:val="28"/>
          <w:szCs w:val="28"/>
        </w:rPr>
        <w:t xml:space="preserve">равами виконкому </w:t>
      </w:r>
      <w:r w:rsidR="00FF492E">
        <w:rPr>
          <w:bCs/>
          <w:sz w:val="28"/>
          <w:szCs w:val="28"/>
        </w:rPr>
        <w:tab/>
        <w:t xml:space="preserve">            </w:t>
      </w:r>
      <w:r>
        <w:rPr>
          <w:bCs/>
          <w:sz w:val="28"/>
          <w:szCs w:val="28"/>
        </w:rPr>
        <w:t>Марія КОРНІЙЧУК</w:t>
      </w:r>
    </w:p>
    <w:p w:rsidR="00AF00C1" w:rsidRDefault="00230D5B" w:rsidP="00230D5B">
      <w:pPr>
        <w:jc w:val="left"/>
        <w:rPr>
          <w:sz w:val="28"/>
          <w:szCs w:val="28"/>
        </w:rPr>
      </w:pPr>
      <w:r>
        <w:rPr>
          <w:sz w:val="28"/>
          <w:szCs w:val="28"/>
        </w:rPr>
        <w:lastRenderedPageBreak/>
        <w:t xml:space="preserve">                                                                                             </w:t>
      </w:r>
    </w:p>
    <w:p w:rsidR="00FF492E" w:rsidRDefault="00FF492E" w:rsidP="00FF492E">
      <w:pPr>
        <w:ind w:left="6372"/>
        <w:jc w:val="left"/>
        <w:rPr>
          <w:sz w:val="28"/>
          <w:szCs w:val="28"/>
        </w:rPr>
      </w:pPr>
    </w:p>
    <w:p w:rsidR="00230D5B" w:rsidRPr="00866A29" w:rsidRDefault="00230D5B" w:rsidP="00FF492E">
      <w:pPr>
        <w:ind w:left="6372"/>
        <w:jc w:val="left"/>
        <w:rPr>
          <w:sz w:val="28"/>
          <w:szCs w:val="28"/>
        </w:rPr>
      </w:pPr>
      <w:r w:rsidRPr="00866A29">
        <w:rPr>
          <w:sz w:val="28"/>
          <w:szCs w:val="28"/>
        </w:rPr>
        <w:t xml:space="preserve">Додаток </w:t>
      </w:r>
      <w:r>
        <w:rPr>
          <w:sz w:val="28"/>
          <w:szCs w:val="28"/>
        </w:rPr>
        <w:t>2</w:t>
      </w:r>
    </w:p>
    <w:p w:rsidR="00FF492E" w:rsidRDefault="00230D5B" w:rsidP="00FF492E">
      <w:pPr>
        <w:ind w:left="6372"/>
        <w:jc w:val="left"/>
        <w:rPr>
          <w:sz w:val="28"/>
          <w:szCs w:val="28"/>
        </w:rPr>
      </w:pPr>
      <w:r w:rsidRPr="00866A29">
        <w:rPr>
          <w:sz w:val="28"/>
          <w:szCs w:val="28"/>
        </w:rPr>
        <w:t>до рішення</w:t>
      </w:r>
      <w:r>
        <w:rPr>
          <w:sz w:val="28"/>
          <w:szCs w:val="28"/>
        </w:rPr>
        <w:t xml:space="preserve"> в</w:t>
      </w:r>
      <w:r w:rsidRPr="00866A29">
        <w:rPr>
          <w:sz w:val="28"/>
          <w:szCs w:val="28"/>
        </w:rPr>
        <w:t>иконкому</w:t>
      </w:r>
    </w:p>
    <w:p w:rsidR="00230D5B" w:rsidRPr="00FF492E" w:rsidRDefault="00230D5B" w:rsidP="00FF492E">
      <w:pPr>
        <w:ind w:left="6372"/>
        <w:jc w:val="left"/>
        <w:rPr>
          <w:sz w:val="28"/>
          <w:szCs w:val="28"/>
        </w:rPr>
      </w:pPr>
      <w:r>
        <w:rPr>
          <w:sz w:val="28"/>
          <w:szCs w:val="28"/>
        </w:rPr>
        <w:t>__</w:t>
      </w:r>
      <w:r w:rsidRPr="00866A29">
        <w:rPr>
          <w:sz w:val="28"/>
          <w:szCs w:val="28"/>
        </w:rPr>
        <w:t>__________№ ______</w:t>
      </w:r>
    </w:p>
    <w:p w:rsidR="00230D5B" w:rsidRDefault="00230D5B" w:rsidP="00230D5B">
      <w:pPr>
        <w:rPr>
          <w:sz w:val="28"/>
          <w:szCs w:val="28"/>
        </w:rPr>
      </w:pPr>
    </w:p>
    <w:p w:rsidR="00230D5B" w:rsidRDefault="00230D5B" w:rsidP="00230D5B">
      <w:pPr>
        <w:rPr>
          <w:sz w:val="28"/>
          <w:szCs w:val="28"/>
        </w:rPr>
      </w:pPr>
      <w:r w:rsidRPr="00866A29">
        <w:rPr>
          <w:sz w:val="28"/>
          <w:szCs w:val="28"/>
        </w:rPr>
        <w:t xml:space="preserve">Структура тарифів </w:t>
      </w:r>
      <w:r>
        <w:rPr>
          <w:sz w:val="28"/>
          <w:szCs w:val="28"/>
        </w:rPr>
        <w:t>КП</w:t>
      </w:r>
      <w:r w:rsidRPr="00866A29">
        <w:rPr>
          <w:sz w:val="28"/>
          <w:szCs w:val="28"/>
        </w:rPr>
        <w:t xml:space="preserve"> «</w:t>
      </w:r>
      <w:proofErr w:type="spellStart"/>
      <w:r>
        <w:rPr>
          <w:sz w:val="28"/>
          <w:szCs w:val="28"/>
        </w:rPr>
        <w:t>Квасилівтеплоенерго</w:t>
      </w:r>
      <w:proofErr w:type="spellEnd"/>
      <w:r>
        <w:rPr>
          <w:sz w:val="28"/>
          <w:szCs w:val="28"/>
        </w:rPr>
        <w:t>» Рівненської міської ради</w:t>
      </w:r>
    </w:p>
    <w:p w:rsidR="00230D5B" w:rsidRDefault="00230D5B" w:rsidP="00230D5B">
      <w:pPr>
        <w:rPr>
          <w:sz w:val="28"/>
          <w:szCs w:val="28"/>
        </w:rPr>
      </w:pPr>
      <w:r w:rsidRPr="00866A29">
        <w:rPr>
          <w:sz w:val="28"/>
          <w:szCs w:val="28"/>
        </w:rPr>
        <w:t>на виробництво теплової енергії</w:t>
      </w:r>
    </w:p>
    <w:p w:rsidR="00230D5B" w:rsidRPr="00230D5B" w:rsidRDefault="00230D5B" w:rsidP="00FF492E">
      <w:pPr>
        <w:ind w:left="7908" w:firstLine="588"/>
        <w:jc w:val="both"/>
        <w:rPr>
          <w:sz w:val="28"/>
          <w:szCs w:val="28"/>
        </w:rPr>
      </w:pPr>
      <w:r>
        <w:rPr>
          <w:sz w:val="20"/>
          <w:szCs w:val="20"/>
        </w:rPr>
        <w:t>(</w:t>
      </w:r>
      <w:r w:rsidRPr="000A0535">
        <w:rPr>
          <w:sz w:val="20"/>
          <w:szCs w:val="20"/>
        </w:rPr>
        <w:t>без ПДВ</w:t>
      </w:r>
      <w:r w:rsidRPr="001F2C98">
        <w:rPr>
          <w:sz w:val="20"/>
          <w:szCs w:val="20"/>
          <w:lang w:val="ru-RU"/>
        </w:rPr>
        <w:t>)</w:t>
      </w:r>
    </w:p>
    <w:tbl>
      <w:tblPr>
        <w:tblW w:w="10206" w:type="dxa"/>
        <w:tblInd w:w="-459" w:type="dxa"/>
        <w:tblLook w:val="04A0" w:firstRow="1" w:lastRow="0" w:firstColumn="1" w:lastColumn="0" w:noHBand="0" w:noVBand="1"/>
      </w:tblPr>
      <w:tblGrid>
        <w:gridCol w:w="709"/>
        <w:gridCol w:w="3260"/>
        <w:gridCol w:w="999"/>
        <w:gridCol w:w="1310"/>
        <w:gridCol w:w="1377"/>
        <w:gridCol w:w="1134"/>
        <w:gridCol w:w="1417"/>
      </w:tblGrid>
      <w:tr w:rsidR="00230D5B" w:rsidRPr="001D0D77" w:rsidTr="00F53EFF">
        <w:trPr>
          <w:trHeight w:val="1020"/>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30D5B" w:rsidRPr="001D0D77" w:rsidRDefault="00230D5B" w:rsidP="00F53EFF">
            <w:pPr>
              <w:rPr>
                <w:sz w:val="16"/>
                <w:szCs w:val="16"/>
                <w:lang w:eastAsia="uk-UA"/>
              </w:rPr>
            </w:pPr>
            <w:r w:rsidRPr="001D0D77">
              <w:rPr>
                <w:sz w:val="16"/>
                <w:szCs w:val="16"/>
                <w:lang w:eastAsia="uk-UA"/>
              </w:rPr>
              <w:t>№ з/п</w:t>
            </w:r>
          </w:p>
        </w:tc>
        <w:tc>
          <w:tcPr>
            <w:tcW w:w="3260" w:type="dxa"/>
            <w:tcBorders>
              <w:top w:val="single" w:sz="8" w:space="0" w:color="auto"/>
              <w:left w:val="nil"/>
              <w:bottom w:val="single" w:sz="8" w:space="0" w:color="auto"/>
              <w:right w:val="single" w:sz="4" w:space="0" w:color="auto"/>
            </w:tcBorders>
            <w:shd w:val="clear" w:color="auto" w:fill="auto"/>
            <w:noWrap/>
            <w:vAlign w:val="center"/>
            <w:hideMark/>
          </w:tcPr>
          <w:p w:rsidR="00230D5B" w:rsidRPr="001D0D77" w:rsidRDefault="00230D5B" w:rsidP="00F53EFF">
            <w:pPr>
              <w:rPr>
                <w:sz w:val="16"/>
                <w:szCs w:val="16"/>
                <w:lang w:eastAsia="uk-UA"/>
              </w:rPr>
            </w:pPr>
            <w:r w:rsidRPr="001D0D77">
              <w:rPr>
                <w:sz w:val="16"/>
                <w:szCs w:val="16"/>
                <w:lang w:eastAsia="uk-UA"/>
              </w:rPr>
              <w:t xml:space="preserve">Показники </w:t>
            </w:r>
          </w:p>
        </w:tc>
        <w:tc>
          <w:tcPr>
            <w:tcW w:w="999" w:type="dxa"/>
            <w:tcBorders>
              <w:top w:val="single" w:sz="8" w:space="0" w:color="auto"/>
              <w:left w:val="nil"/>
              <w:bottom w:val="single" w:sz="8" w:space="0" w:color="auto"/>
              <w:right w:val="single" w:sz="4" w:space="0" w:color="auto"/>
            </w:tcBorders>
            <w:shd w:val="clear" w:color="auto" w:fill="auto"/>
            <w:vAlign w:val="center"/>
            <w:hideMark/>
          </w:tcPr>
          <w:p w:rsidR="00230D5B" w:rsidRPr="001D0D77" w:rsidRDefault="00230D5B" w:rsidP="00F53EFF">
            <w:pPr>
              <w:rPr>
                <w:sz w:val="16"/>
                <w:szCs w:val="16"/>
                <w:lang w:eastAsia="uk-UA"/>
              </w:rPr>
            </w:pPr>
            <w:r w:rsidRPr="001D0D77">
              <w:rPr>
                <w:sz w:val="16"/>
                <w:szCs w:val="16"/>
                <w:lang w:eastAsia="uk-UA"/>
              </w:rPr>
              <w:t>Одиниця</w:t>
            </w:r>
          </w:p>
          <w:p w:rsidR="00230D5B" w:rsidRPr="001D0D77" w:rsidRDefault="00230D5B" w:rsidP="00F53EFF">
            <w:pPr>
              <w:rPr>
                <w:sz w:val="16"/>
                <w:szCs w:val="16"/>
                <w:lang w:eastAsia="uk-UA"/>
              </w:rPr>
            </w:pPr>
            <w:r w:rsidRPr="001D0D77">
              <w:rPr>
                <w:sz w:val="16"/>
                <w:szCs w:val="16"/>
                <w:lang w:eastAsia="uk-UA"/>
              </w:rPr>
              <w:t>виміру</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C67E5" w:rsidRPr="001D0D77" w:rsidRDefault="00230D5B" w:rsidP="00F53EFF">
            <w:pPr>
              <w:rPr>
                <w:sz w:val="16"/>
                <w:szCs w:val="16"/>
                <w:lang w:eastAsia="uk-UA"/>
              </w:rPr>
            </w:pPr>
            <w:r w:rsidRPr="001D0D77">
              <w:rPr>
                <w:sz w:val="16"/>
                <w:szCs w:val="16"/>
                <w:lang w:eastAsia="uk-UA"/>
              </w:rPr>
              <w:t>Су</w:t>
            </w:r>
            <w:r w:rsidR="006C67E5" w:rsidRPr="001D0D77">
              <w:rPr>
                <w:sz w:val="16"/>
                <w:szCs w:val="16"/>
                <w:lang w:eastAsia="uk-UA"/>
              </w:rPr>
              <w:t xml:space="preserve">марні </w:t>
            </w:r>
          </w:p>
          <w:p w:rsidR="006C67E5" w:rsidRPr="001D0D77" w:rsidRDefault="006C67E5" w:rsidP="00F53EFF">
            <w:pPr>
              <w:rPr>
                <w:sz w:val="16"/>
                <w:szCs w:val="16"/>
                <w:lang w:eastAsia="uk-UA"/>
              </w:rPr>
            </w:pPr>
            <w:r w:rsidRPr="001D0D77">
              <w:rPr>
                <w:sz w:val="16"/>
                <w:szCs w:val="16"/>
                <w:lang w:eastAsia="uk-UA"/>
              </w:rPr>
              <w:t>тарифні</w:t>
            </w:r>
          </w:p>
          <w:p w:rsidR="00230D5B" w:rsidRPr="001D0D77" w:rsidRDefault="006C67E5" w:rsidP="00F53EFF">
            <w:pPr>
              <w:rPr>
                <w:sz w:val="16"/>
                <w:szCs w:val="16"/>
                <w:lang w:eastAsia="uk-UA"/>
              </w:rPr>
            </w:pPr>
            <w:r w:rsidRPr="001D0D77">
              <w:rPr>
                <w:sz w:val="16"/>
                <w:szCs w:val="16"/>
                <w:lang w:eastAsia="uk-UA"/>
              </w:rPr>
              <w:t>витрати</w:t>
            </w:r>
            <w:r w:rsidR="00230D5B" w:rsidRPr="001D0D77">
              <w:rPr>
                <w:sz w:val="16"/>
                <w:szCs w:val="16"/>
                <w:lang w:eastAsia="uk-UA"/>
              </w:rPr>
              <w:t xml:space="preserve"> </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230D5B" w:rsidRPr="001D0D77" w:rsidRDefault="00230D5B" w:rsidP="00F53EFF">
            <w:pPr>
              <w:rPr>
                <w:sz w:val="16"/>
                <w:szCs w:val="16"/>
                <w:lang w:eastAsia="uk-UA"/>
              </w:rPr>
            </w:pPr>
            <w:r w:rsidRPr="001D0D77">
              <w:rPr>
                <w:sz w:val="16"/>
                <w:szCs w:val="16"/>
                <w:lang w:eastAsia="uk-UA"/>
              </w:rPr>
              <w:t>Для населення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0D5B" w:rsidRPr="001D0D77" w:rsidRDefault="00230D5B" w:rsidP="00F53EFF">
            <w:pPr>
              <w:rPr>
                <w:sz w:val="16"/>
                <w:szCs w:val="16"/>
                <w:lang w:eastAsia="uk-UA"/>
              </w:rPr>
            </w:pPr>
            <w:r w:rsidRPr="001D0D77">
              <w:rPr>
                <w:sz w:val="16"/>
                <w:szCs w:val="16"/>
                <w:lang w:eastAsia="uk-UA"/>
              </w:rPr>
              <w:t>Для бюджетних установ</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30D5B" w:rsidRPr="001D0D77" w:rsidRDefault="00230D5B" w:rsidP="00F53EFF">
            <w:pPr>
              <w:rPr>
                <w:sz w:val="16"/>
                <w:szCs w:val="16"/>
                <w:lang w:eastAsia="uk-UA"/>
              </w:rPr>
            </w:pPr>
            <w:r w:rsidRPr="001D0D77">
              <w:rPr>
                <w:sz w:val="16"/>
                <w:szCs w:val="16"/>
                <w:lang w:eastAsia="uk-UA"/>
              </w:rPr>
              <w:t>Для  інших споживачів</w:t>
            </w:r>
          </w:p>
          <w:p w:rsidR="00230D5B" w:rsidRPr="001D0D77" w:rsidRDefault="00230D5B" w:rsidP="00F53EFF">
            <w:pPr>
              <w:rPr>
                <w:sz w:val="16"/>
                <w:szCs w:val="16"/>
                <w:lang w:eastAsia="uk-UA"/>
              </w:rPr>
            </w:pPr>
            <w:r w:rsidRPr="001D0D77">
              <w:rPr>
                <w:sz w:val="16"/>
                <w:szCs w:val="16"/>
                <w:lang w:eastAsia="uk-UA"/>
              </w:rPr>
              <w:t>(крім населення)</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1</w:t>
            </w:r>
          </w:p>
        </w:tc>
        <w:tc>
          <w:tcPr>
            <w:tcW w:w="3260" w:type="dxa"/>
            <w:tcBorders>
              <w:top w:val="nil"/>
              <w:left w:val="nil"/>
              <w:bottom w:val="single" w:sz="4" w:space="0" w:color="auto"/>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Виробнича собівартість, у т. ч.</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14 612,05</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10 847,43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2 932,15</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832,47</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 </w:t>
            </w:r>
          </w:p>
        </w:tc>
        <w:tc>
          <w:tcPr>
            <w:tcW w:w="3260" w:type="dxa"/>
            <w:tcBorders>
              <w:top w:val="nil"/>
              <w:left w:val="nil"/>
              <w:bottom w:val="single" w:sz="4" w:space="0" w:color="auto"/>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Прямі витрати </w:t>
            </w: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12 798,56</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9 333,93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2 694,48</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770,15</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w:t>
            </w:r>
          </w:p>
        </w:tc>
        <w:tc>
          <w:tcPr>
            <w:tcW w:w="3260" w:type="dxa"/>
            <w:tcBorders>
              <w:top w:val="nil"/>
              <w:left w:val="nil"/>
              <w:bottom w:val="single" w:sz="4" w:space="0" w:color="auto"/>
              <w:right w:val="nil"/>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прямі матеріальні витрати, у т. ч.</w:t>
            </w: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11 215,96</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8 013,10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2 487,09</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715,77</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1.1.1.</w:t>
            </w:r>
          </w:p>
        </w:tc>
        <w:tc>
          <w:tcPr>
            <w:tcW w:w="3260" w:type="dxa"/>
            <w:tcBorders>
              <w:top w:val="nil"/>
              <w:left w:val="nil"/>
              <w:bottom w:val="single" w:sz="4" w:space="0" w:color="auto"/>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паливо</w:t>
            </w: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10 821,26</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7 683,69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2 435,36</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702,21</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1.1.2.</w:t>
            </w:r>
          </w:p>
        </w:tc>
        <w:tc>
          <w:tcPr>
            <w:tcW w:w="3260" w:type="dxa"/>
            <w:tcBorders>
              <w:top w:val="nil"/>
              <w:left w:val="nil"/>
              <w:bottom w:val="single" w:sz="4" w:space="0" w:color="auto"/>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електроенергія </w:t>
            </w: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304,02</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253,73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39,84</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10,45</w:t>
            </w:r>
          </w:p>
        </w:tc>
      </w:tr>
      <w:tr w:rsidR="00CD76F7" w:rsidRPr="001D0D77" w:rsidTr="00F53EFF">
        <w:trPr>
          <w:trHeight w:val="25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1.1.3.</w:t>
            </w:r>
          </w:p>
        </w:tc>
        <w:tc>
          <w:tcPr>
            <w:tcW w:w="3260" w:type="dxa"/>
            <w:tcBorders>
              <w:top w:val="nil"/>
              <w:left w:val="nil"/>
              <w:bottom w:val="single" w:sz="4" w:space="0" w:color="auto"/>
              <w:right w:val="nil"/>
            </w:tcBorders>
            <w:shd w:val="clear" w:color="auto" w:fill="auto"/>
            <w:vAlign w:val="center"/>
            <w:hideMark/>
          </w:tcPr>
          <w:p w:rsidR="00CD76F7" w:rsidRPr="001D0D77" w:rsidRDefault="00CD76F7" w:rsidP="00CD76F7">
            <w:pPr>
              <w:jc w:val="left"/>
              <w:rPr>
                <w:sz w:val="14"/>
                <w:szCs w:val="14"/>
                <w:lang w:eastAsia="uk-UA"/>
              </w:rPr>
            </w:pPr>
            <w:r w:rsidRPr="001D0D77">
              <w:rPr>
                <w:sz w:val="14"/>
                <w:szCs w:val="14"/>
                <w:lang w:eastAsia="uk-UA"/>
              </w:rPr>
              <w:t xml:space="preserve">покупна теплова енергія  </w:t>
            </w: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1.1.4.</w:t>
            </w:r>
          </w:p>
        </w:tc>
        <w:tc>
          <w:tcPr>
            <w:tcW w:w="3260" w:type="dxa"/>
            <w:tcBorders>
              <w:top w:val="nil"/>
              <w:left w:val="nil"/>
              <w:bottom w:val="single" w:sz="4" w:space="0" w:color="000000"/>
              <w:right w:val="nil"/>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 xml:space="preserve">вода для технологічних потреб та водовідведення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18,74</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15,64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2,46</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0,64</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1.1.5.</w:t>
            </w:r>
          </w:p>
        </w:tc>
        <w:tc>
          <w:tcPr>
            <w:tcW w:w="3260" w:type="dxa"/>
            <w:tcBorders>
              <w:top w:val="nil"/>
              <w:left w:val="nil"/>
              <w:bottom w:val="single" w:sz="4" w:space="0" w:color="000000"/>
              <w:right w:val="nil"/>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 xml:space="preserve">матеріали , запасні частини та інші матеріальні ресурси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71,94</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60,04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9,43</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2,47</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sz w:val="16"/>
                <w:szCs w:val="16"/>
                <w:lang w:eastAsia="uk-UA"/>
              </w:rPr>
            </w:pPr>
            <w:r w:rsidRPr="001D0D77">
              <w:rPr>
                <w:b/>
                <w:sz w:val="16"/>
                <w:szCs w:val="16"/>
                <w:lang w:eastAsia="uk-UA"/>
              </w:rPr>
              <w:t>1.2.</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b/>
                <w:sz w:val="16"/>
                <w:szCs w:val="16"/>
                <w:lang w:eastAsia="uk-UA"/>
              </w:rPr>
            </w:pPr>
            <w:r w:rsidRPr="001D0D77">
              <w:rPr>
                <w:b/>
                <w:sz w:val="16"/>
                <w:szCs w:val="16"/>
                <w:lang w:eastAsia="uk-UA"/>
              </w:rPr>
              <w:t xml:space="preserve">прямі витрати на оплату праці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b/>
                <w:sz w:val="16"/>
                <w:szCs w:val="16"/>
                <w:lang w:eastAsia="uk-UA"/>
              </w:rPr>
            </w:pPr>
            <w:r w:rsidRPr="001D0D77">
              <w:rPr>
                <w:b/>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1 211,55</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1 011,15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158,77</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41,63</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sz w:val="16"/>
                <w:szCs w:val="16"/>
                <w:lang w:eastAsia="uk-UA"/>
              </w:rPr>
            </w:pPr>
            <w:r w:rsidRPr="001D0D77">
              <w:rPr>
                <w:b/>
                <w:sz w:val="16"/>
                <w:szCs w:val="16"/>
                <w:lang w:eastAsia="uk-UA"/>
              </w:rPr>
              <w:t>1.3.</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b/>
                <w:sz w:val="16"/>
                <w:szCs w:val="16"/>
                <w:lang w:eastAsia="uk-UA"/>
              </w:rPr>
            </w:pPr>
            <w:r w:rsidRPr="001D0D77">
              <w:rPr>
                <w:b/>
                <w:sz w:val="16"/>
                <w:szCs w:val="16"/>
                <w:lang w:eastAsia="uk-UA"/>
              </w:rPr>
              <w:t>інші прямі витрати,  у  т. ч.</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b/>
                <w:sz w:val="16"/>
                <w:szCs w:val="16"/>
                <w:lang w:eastAsia="uk-UA"/>
              </w:rPr>
            </w:pPr>
            <w:r w:rsidRPr="001D0D77">
              <w:rPr>
                <w:b/>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371,05</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309,68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48,62</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12,75</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1.3.1.</w:t>
            </w:r>
          </w:p>
        </w:tc>
        <w:tc>
          <w:tcPr>
            <w:tcW w:w="3260" w:type="dxa"/>
            <w:tcBorders>
              <w:top w:val="nil"/>
              <w:left w:val="nil"/>
              <w:bottom w:val="single" w:sz="4" w:space="0" w:color="000000"/>
              <w:right w:val="nil"/>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263,93</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220,27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34,59</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9,07</w:t>
            </w:r>
          </w:p>
        </w:tc>
      </w:tr>
      <w:tr w:rsidR="00CD76F7" w:rsidRPr="001D0D77" w:rsidTr="00F53EFF">
        <w:trPr>
          <w:trHeight w:val="255"/>
        </w:trPr>
        <w:tc>
          <w:tcPr>
            <w:tcW w:w="709" w:type="dxa"/>
            <w:tcBorders>
              <w:top w:val="nil"/>
              <w:left w:val="single" w:sz="8" w:space="0" w:color="auto"/>
              <w:bottom w:val="nil"/>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1.3.2.</w:t>
            </w:r>
          </w:p>
        </w:tc>
        <w:tc>
          <w:tcPr>
            <w:tcW w:w="3260" w:type="dxa"/>
            <w:tcBorders>
              <w:top w:val="nil"/>
              <w:left w:val="nil"/>
              <w:bottom w:val="nil"/>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амортизаційні відрахування </w:t>
            </w:r>
          </w:p>
        </w:tc>
        <w:tc>
          <w:tcPr>
            <w:tcW w:w="999" w:type="dxa"/>
            <w:tcBorders>
              <w:top w:val="nil"/>
              <w:left w:val="single" w:sz="8" w:space="0" w:color="auto"/>
              <w:bottom w:val="nil"/>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42,60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35,56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5,58</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1,46</w:t>
            </w:r>
          </w:p>
        </w:tc>
      </w:tr>
      <w:tr w:rsidR="00CD76F7" w:rsidRPr="001D0D77" w:rsidTr="00F53EFF">
        <w:trPr>
          <w:trHeight w:val="270"/>
        </w:trPr>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1.3.3.</w:t>
            </w:r>
          </w:p>
        </w:tc>
        <w:tc>
          <w:tcPr>
            <w:tcW w:w="3260" w:type="dxa"/>
            <w:tcBorders>
              <w:top w:val="single" w:sz="4" w:space="0" w:color="auto"/>
              <w:left w:val="nil"/>
              <w:bottom w:val="nil"/>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інші прямі витрати </w:t>
            </w:r>
          </w:p>
        </w:tc>
        <w:tc>
          <w:tcPr>
            <w:tcW w:w="999" w:type="dxa"/>
            <w:tcBorders>
              <w:top w:val="single" w:sz="4" w:space="0" w:color="auto"/>
              <w:left w:val="single" w:sz="8" w:space="0" w:color="auto"/>
              <w:bottom w:val="nil"/>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64,52</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53,85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8,45</w:t>
            </w:r>
          </w:p>
        </w:tc>
        <w:tc>
          <w:tcPr>
            <w:tcW w:w="1417" w:type="dxa"/>
            <w:tcBorders>
              <w:top w:val="nil"/>
              <w:left w:val="single" w:sz="4" w:space="0" w:color="auto"/>
              <w:bottom w:val="nil"/>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2,22</w:t>
            </w:r>
          </w:p>
        </w:tc>
      </w:tr>
      <w:tr w:rsidR="00CD76F7" w:rsidRPr="001D0D77" w:rsidTr="00F53EFF">
        <w:trPr>
          <w:trHeight w:val="255"/>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1.4.</w:t>
            </w:r>
          </w:p>
        </w:tc>
        <w:tc>
          <w:tcPr>
            <w:tcW w:w="3260" w:type="dxa"/>
            <w:tcBorders>
              <w:top w:val="single" w:sz="8" w:space="0" w:color="auto"/>
              <w:left w:val="nil"/>
              <w:bottom w:val="single" w:sz="4" w:space="0" w:color="auto"/>
              <w:right w:val="nil"/>
            </w:tcBorders>
            <w:shd w:val="clear" w:color="auto" w:fill="auto"/>
            <w:vAlign w:val="center"/>
            <w:hideMark/>
          </w:tcPr>
          <w:p w:rsidR="00CD76F7" w:rsidRPr="001D0D77" w:rsidRDefault="00CD76F7" w:rsidP="00CD76F7">
            <w:pPr>
              <w:jc w:val="left"/>
              <w:rPr>
                <w:b/>
                <w:bCs/>
                <w:sz w:val="16"/>
                <w:szCs w:val="16"/>
                <w:lang w:eastAsia="uk-UA"/>
              </w:rPr>
            </w:pPr>
            <w:r w:rsidRPr="001D0D77">
              <w:rPr>
                <w:b/>
                <w:bCs/>
                <w:sz w:val="16"/>
                <w:szCs w:val="16"/>
                <w:lang w:eastAsia="uk-UA"/>
              </w:rPr>
              <w:t>Загальновиробничі витрати,  у т. ч.</w:t>
            </w:r>
          </w:p>
        </w:tc>
        <w:tc>
          <w:tcPr>
            <w:tcW w:w="9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1 813,49</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1 513,50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237,67</w:t>
            </w:r>
          </w:p>
        </w:tc>
        <w:tc>
          <w:tcPr>
            <w:tcW w:w="141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62,32</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1.4.1.</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витрати на оплату праці</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1 184,46</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988,53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155,23</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40,70</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1.4.2.</w:t>
            </w:r>
          </w:p>
        </w:tc>
        <w:tc>
          <w:tcPr>
            <w:tcW w:w="3260" w:type="dxa"/>
            <w:tcBorders>
              <w:top w:val="nil"/>
              <w:left w:val="nil"/>
              <w:bottom w:val="single" w:sz="4" w:space="0" w:color="000000"/>
              <w:right w:val="nil"/>
            </w:tcBorders>
            <w:shd w:val="clear" w:color="auto" w:fill="auto"/>
            <w:vAlign w:val="center"/>
            <w:hideMark/>
          </w:tcPr>
          <w:p w:rsidR="00CD76F7" w:rsidRPr="001D0D77" w:rsidRDefault="00CD76F7" w:rsidP="00CD76F7">
            <w:pPr>
              <w:jc w:val="left"/>
              <w:rPr>
                <w:sz w:val="14"/>
                <w:szCs w:val="14"/>
                <w:lang w:eastAsia="uk-UA"/>
              </w:rPr>
            </w:pPr>
            <w:r w:rsidRPr="001D0D77">
              <w:rPr>
                <w:sz w:val="14"/>
                <w:szCs w:val="14"/>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260,58</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217,48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34,15</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8,95</w:t>
            </w:r>
          </w:p>
        </w:tc>
      </w:tr>
      <w:tr w:rsidR="00CD76F7" w:rsidRPr="001D0D77" w:rsidTr="00F53EFF">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1.4.3.</w:t>
            </w:r>
          </w:p>
        </w:tc>
        <w:tc>
          <w:tcPr>
            <w:tcW w:w="3260" w:type="dxa"/>
            <w:tcBorders>
              <w:top w:val="nil"/>
              <w:left w:val="nil"/>
              <w:bottom w:val="single" w:sz="8" w:space="0" w:color="auto"/>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інші витрати </w:t>
            </w:r>
          </w:p>
        </w:tc>
        <w:tc>
          <w:tcPr>
            <w:tcW w:w="999" w:type="dxa"/>
            <w:tcBorders>
              <w:top w:val="nil"/>
              <w:left w:val="single" w:sz="8" w:space="0" w:color="auto"/>
              <w:bottom w:val="single" w:sz="8"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368,45</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307,49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48,29</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12,67</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2.</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Адміністративні витрати,  у  т. ч.</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2 048,03</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1 709,28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268,38</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70,37</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2.1.</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витрати на оплату праці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1 562,81</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1 304,32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204,80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53,69</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2.2.</w:t>
            </w:r>
          </w:p>
        </w:tc>
        <w:tc>
          <w:tcPr>
            <w:tcW w:w="3260" w:type="dxa"/>
            <w:tcBorders>
              <w:top w:val="nil"/>
              <w:left w:val="nil"/>
              <w:bottom w:val="single" w:sz="4" w:space="0" w:color="000000"/>
              <w:right w:val="nil"/>
            </w:tcBorders>
            <w:shd w:val="clear" w:color="auto" w:fill="auto"/>
            <w:vAlign w:val="center"/>
            <w:hideMark/>
          </w:tcPr>
          <w:p w:rsidR="00CD76F7" w:rsidRPr="001D0D77" w:rsidRDefault="00CD76F7" w:rsidP="00CD76F7">
            <w:pPr>
              <w:jc w:val="left"/>
              <w:rPr>
                <w:sz w:val="14"/>
                <w:szCs w:val="14"/>
                <w:lang w:eastAsia="uk-UA"/>
              </w:rPr>
            </w:pPr>
            <w:r w:rsidRPr="001D0D77">
              <w:rPr>
                <w:sz w:val="14"/>
                <w:szCs w:val="14"/>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343,82</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286,95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45,05</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11,82</w:t>
            </w:r>
          </w:p>
        </w:tc>
      </w:tr>
      <w:tr w:rsidR="00CD76F7" w:rsidRPr="001D0D77" w:rsidTr="00F53EFF">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2.3.</w:t>
            </w:r>
          </w:p>
        </w:tc>
        <w:tc>
          <w:tcPr>
            <w:tcW w:w="3260" w:type="dxa"/>
            <w:tcBorders>
              <w:top w:val="nil"/>
              <w:left w:val="nil"/>
              <w:bottom w:val="single" w:sz="8" w:space="0" w:color="auto"/>
              <w:right w:val="nil"/>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інші витрати </w:t>
            </w:r>
          </w:p>
        </w:tc>
        <w:tc>
          <w:tcPr>
            <w:tcW w:w="999" w:type="dxa"/>
            <w:tcBorders>
              <w:top w:val="nil"/>
              <w:left w:val="single" w:sz="8" w:space="0" w:color="auto"/>
              <w:bottom w:val="single" w:sz="8" w:space="0" w:color="auto"/>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141,40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118,01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18,53</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4,86</w:t>
            </w:r>
          </w:p>
        </w:tc>
      </w:tr>
      <w:tr w:rsidR="00CD76F7" w:rsidRPr="001D0D77" w:rsidTr="00F53EFF">
        <w:trPr>
          <w:trHeight w:val="25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3.</w:t>
            </w:r>
          </w:p>
        </w:tc>
        <w:tc>
          <w:tcPr>
            <w:tcW w:w="3260" w:type="dxa"/>
            <w:tcBorders>
              <w:top w:val="nil"/>
              <w:left w:val="nil"/>
              <w:bottom w:val="single" w:sz="4" w:space="0" w:color="000000"/>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Витрати на збут, у  т. ч.</w:t>
            </w:r>
          </w:p>
        </w:tc>
        <w:tc>
          <w:tcPr>
            <w:tcW w:w="999" w:type="dxa"/>
            <w:tcBorders>
              <w:top w:val="nil"/>
              <w:left w:val="single" w:sz="8" w:space="0" w:color="auto"/>
              <w:bottom w:val="single" w:sz="4" w:space="0" w:color="000000"/>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r>
      <w:tr w:rsidR="00CD76F7" w:rsidRPr="001D0D77" w:rsidTr="00F53EFF">
        <w:trPr>
          <w:trHeight w:val="270"/>
        </w:trPr>
        <w:tc>
          <w:tcPr>
            <w:tcW w:w="709" w:type="dxa"/>
            <w:tcBorders>
              <w:top w:val="nil"/>
              <w:left w:val="single" w:sz="8" w:space="0" w:color="auto"/>
              <w:bottom w:val="nil"/>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4.</w:t>
            </w:r>
          </w:p>
        </w:tc>
        <w:tc>
          <w:tcPr>
            <w:tcW w:w="3260" w:type="dxa"/>
            <w:tcBorders>
              <w:top w:val="nil"/>
              <w:left w:val="nil"/>
              <w:bottom w:val="nil"/>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Інші операційні витрати </w:t>
            </w:r>
          </w:p>
        </w:tc>
        <w:tc>
          <w:tcPr>
            <w:tcW w:w="999" w:type="dxa"/>
            <w:tcBorders>
              <w:top w:val="nil"/>
              <w:left w:val="single" w:sz="8" w:space="0" w:color="auto"/>
              <w:bottom w:val="nil"/>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r>
      <w:tr w:rsidR="00CD76F7" w:rsidRPr="001D0D77" w:rsidTr="00F53EFF">
        <w:trPr>
          <w:trHeight w:val="270"/>
        </w:trPr>
        <w:tc>
          <w:tcPr>
            <w:tcW w:w="709" w:type="dxa"/>
            <w:tcBorders>
              <w:top w:val="single" w:sz="8" w:space="0" w:color="000000"/>
              <w:left w:val="single" w:sz="8" w:space="0" w:color="auto"/>
              <w:bottom w:val="nil"/>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5.</w:t>
            </w:r>
          </w:p>
        </w:tc>
        <w:tc>
          <w:tcPr>
            <w:tcW w:w="3260" w:type="dxa"/>
            <w:tcBorders>
              <w:top w:val="single" w:sz="8" w:space="0" w:color="000000"/>
              <w:left w:val="nil"/>
              <w:bottom w:val="nil"/>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Фінансові витрати </w:t>
            </w:r>
          </w:p>
        </w:tc>
        <w:tc>
          <w:tcPr>
            <w:tcW w:w="999" w:type="dxa"/>
            <w:tcBorders>
              <w:top w:val="single" w:sz="8" w:space="0" w:color="000000"/>
              <w:left w:val="single" w:sz="8" w:space="0" w:color="auto"/>
              <w:bottom w:val="nil"/>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c>
          <w:tcPr>
            <w:tcW w:w="1417" w:type="dxa"/>
            <w:tcBorders>
              <w:top w:val="single" w:sz="8" w:space="0" w:color="000000"/>
              <w:left w:val="single" w:sz="4" w:space="0" w:color="auto"/>
              <w:bottom w:val="nil"/>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0,00</w:t>
            </w:r>
          </w:p>
        </w:tc>
      </w:tr>
      <w:tr w:rsidR="00CD76F7" w:rsidRPr="001D0D77" w:rsidTr="00F53EFF">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6.</w:t>
            </w:r>
          </w:p>
        </w:tc>
        <w:tc>
          <w:tcPr>
            <w:tcW w:w="3260" w:type="dxa"/>
            <w:tcBorders>
              <w:top w:val="single" w:sz="8" w:space="0" w:color="auto"/>
              <w:left w:val="nil"/>
              <w:bottom w:val="single" w:sz="8" w:space="0" w:color="auto"/>
              <w:right w:val="nil"/>
            </w:tcBorders>
            <w:shd w:val="clear" w:color="auto" w:fill="auto"/>
            <w:noWrap/>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Повна собівартість </w:t>
            </w:r>
          </w:p>
        </w:tc>
        <w:tc>
          <w:tcPr>
            <w:tcW w:w="99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16 660,08</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rPr>
            </w:pPr>
            <w:r w:rsidRPr="001D0D77">
              <w:rPr>
                <w:b/>
                <w:bCs/>
                <w:sz w:val="16"/>
                <w:szCs w:val="16"/>
              </w:rPr>
              <w:t>12 556,71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rPr>
            </w:pPr>
            <w:r w:rsidRPr="001D0D77">
              <w:rPr>
                <w:b/>
                <w:bCs/>
                <w:sz w:val="16"/>
                <w:szCs w:val="16"/>
              </w:rPr>
              <w:t>3 200,53</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rPr>
            </w:pPr>
            <w:r w:rsidRPr="001D0D77">
              <w:rPr>
                <w:b/>
                <w:bCs/>
                <w:sz w:val="16"/>
                <w:szCs w:val="16"/>
              </w:rPr>
              <w:t>902,84</w:t>
            </w:r>
          </w:p>
        </w:tc>
      </w:tr>
      <w:tr w:rsidR="00CD76F7" w:rsidRPr="001D0D77" w:rsidTr="00F53EFF">
        <w:trPr>
          <w:trHeight w:val="22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CD76F7" w:rsidRPr="001D0D77" w:rsidRDefault="00CD76F7" w:rsidP="00CD76F7">
            <w:pPr>
              <w:rPr>
                <w:b/>
                <w:bCs/>
                <w:sz w:val="16"/>
                <w:szCs w:val="16"/>
                <w:lang w:eastAsia="uk-UA"/>
              </w:rPr>
            </w:pPr>
            <w:r w:rsidRPr="001D0D77">
              <w:rPr>
                <w:b/>
                <w:bCs/>
                <w:sz w:val="16"/>
                <w:szCs w:val="16"/>
                <w:lang w:eastAsia="uk-UA"/>
              </w:rPr>
              <w:t>7</w:t>
            </w:r>
          </w:p>
        </w:tc>
        <w:tc>
          <w:tcPr>
            <w:tcW w:w="3260" w:type="dxa"/>
            <w:tcBorders>
              <w:top w:val="nil"/>
              <w:left w:val="nil"/>
              <w:bottom w:val="single" w:sz="4" w:space="0" w:color="auto"/>
              <w:right w:val="single" w:sz="8" w:space="0" w:color="auto"/>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Витрати на відшкодування втрат</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widowControl/>
              <w:suppressAutoHyphens w:val="0"/>
              <w:autoSpaceDE/>
              <w:ind w:left="0"/>
              <w:rPr>
                <w:sz w:val="16"/>
                <w:szCs w:val="16"/>
                <w:lang w:eastAsia="uk-UA"/>
              </w:rPr>
            </w:pPr>
            <w:r w:rsidRPr="001D0D77">
              <w:rPr>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widowControl/>
              <w:suppressAutoHyphens w:val="0"/>
              <w:autoSpaceDE/>
              <w:ind w:left="0"/>
              <w:rPr>
                <w:sz w:val="16"/>
                <w:szCs w:val="16"/>
                <w:lang w:eastAsia="uk-UA"/>
              </w:rPr>
            </w:pPr>
            <w:r w:rsidRPr="001D0D7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8.</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Розрахунковий прибуток, усього,  у  т. ч. </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666,40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502,27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128,02</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widowControl/>
              <w:suppressAutoHyphens w:val="0"/>
              <w:autoSpaceDE/>
              <w:ind w:left="0"/>
              <w:rPr>
                <w:b/>
                <w:bCs/>
                <w:sz w:val="16"/>
                <w:szCs w:val="16"/>
                <w:lang w:eastAsia="uk-UA"/>
              </w:rPr>
            </w:pPr>
            <w:r w:rsidRPr="001D0D77">
              <w:rPr>
                <w:b/>
                <w:bCs/>
                <w:sz w:val="16"/>
                <w:szCs w:val="16"/>
              </w:rPr>
              <w:t>36,11</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8.1.</w:t>
            </w:r>
          </w:p>
        </w:tc>
        <w:tc>
          <w:tcPr>
            <w:tcW w:w="326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податок на прибуток </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101,66</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19,53</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5,51</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8.2.</w:t>
            </w:r>
          </w:p>
        </w:tc>
        <w:tc>
          <w:tcPr>
            <w:tcW w:w="326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дивіденди</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8.3.</w:t>
            </w:r>
          </w:p>
        </w:tc>
        <w:tc>
          <w:tcPr>
            <w:tcW w:w="326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резервний    фонд   (капітал )</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8.4.</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на розвиток виробництва</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8.5.</w:t>
            </w:r>
          </w:p>
        </w:tc>
        <w:tc>
          <w:tcPr>
            <w:tcW w:w="326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jc w:val="left"/>
              <w:rPr>
                <w:sz w:val="16"/>
                <w:szCs w:val="16"/>
                <w:lang w:eastAsia="uk-UA"/>
              </w:rPr>
            </w:pPr>
            <w:r w:rsidRPr="001D0D77">
              <w:rPr>
                <w:sz w:val="16"/>
                <w:szCs w:val="16"/>
                <w:lang w:eastAsia="uk-UA"/>
              </w:rPr>
              <w:t xml:space="preserve">інше використання прибутку </w:t>
            </w:r>
          </w:p>
        </w:tc>
        <w:tc>
          <w:tcPr>
            <w:tcW w:w="999" w:type="dxa"/>
            <w:tcBorders>
              <w:top w:val="nil"/>
              <w:left w:val="nil"/>
              <w:bottom w:val="single" w:sz="4" w:space="0" w:color="000000"/>
              <w:right w:val="single" w:sz="4"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тис. грн</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564,74</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425,65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108,49</w:t>
            </w:r>
          </w:p>
        </w:tc>
        <w:tc>
          <w:tcPr>
            <w:tcW w:w="1417" w:type="dxa"/>
            <w:tcBorders>
              <w:top w:val="nil"/>
              <w:left w:val="single" w:sz="4"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30,60</w:t>
            </w:r>
          </w:p>
        </w:tc>
      </w:tr>
      <w:tr w:rsidR="00CD76F7" w:rsidRPr="001D0D77" w:rsidTr="00F53EFF">
        <w:trPr>
          <w:trHeight w:val="46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9.</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Вартість виробництва теплової енергії за відповідними тарифами </w:t>
            </w:r>
          </w:p>
        </w:tc>
        <w:tc>
          <w:tcPr>
            <w:tcW w:w="999"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тис. грн</w:t>
            </w:r>
          </w:p>
        </w:tc>
        <w:tc>
          <w:tcPr>
            <w:tcW w:w="1310" w:type="dxa"/>
            <w:tcBorders>
              <w:top w:val="single" w:sz="4" w:space="0" w:color="auto"/>
              <w:left w:val="nil"/>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17 326,48</w:t>
            </w:r>
          </w:p>
        </w:tc>
        <w:tc>
          <w:tcPr>
            <w:tcW w:w="1377" w:type="dxa"/>
            <w:tcBorders>
              <w:top w:val="single" w:sz="4" w:space="0" w:color="auto"/>
              <w:left w:val="single" w:sz="4" w:space="0" w:color="000000"/>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13 058,98</w:t>
            </w:r>
          </w:p>
        </w:tc>
        <w:tc>
          <w:tcPr>
            <w:tcW w:w="1134" w:type="dxa"/>
            <w:tcBorders>
              <w:top w:val="single" w:sz="4" w:space="0" w:color="auto"/>
              <w:left w:val="nil"/>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3 328,55</w:t>
            </w:r>
          </w:p>
        </w:tc>
        <w:tc>
          <w:tcPr>
            <w:tcW w:w="1417" w:type="dxa"/>
            <w:tcBorders>
              <w:top w:val="nil"/>
              <w:left w:val="single" w:sz="4" w:space="0" w:color="000000"/>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938,95</w:t>
            </w:r>
          </w:p>
        </w:tc>
      </w:tr>
      <w:tr w:rsidR="00CD76F7" w:rsidRPr="001D0D77" w:rsidTr="00F53EFF">
        <w:trPr>
          <w:trHeight w:val="28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10.</w:t>
            </w:r>
          </w:p>
        </w:tc>
        <w:tc>
          <w:tcPr>
            <w:tcW w:w="3260" w:type="dxa"/>
            <w:tcBorders>
              <w:top w:val="nil"/>
              <w:left w:val="nil"/>
              <w:bottom w:val="nil"/>
              <w:right w:val="single" w:sz="8" w:space="0" w:color="auto"/>
            </w:tcBorders>
            <w:shd w:val="clear" w:color="auto" w:fill="auto"/>
            <w:vAlign w:val="center"/>
            <w:hideMark/>
          </w:tcPr>
          <w:p w:rsidR="00CD76F7" w:rsidRPr="001D0D77" w:rsidRDefault="00CD76F7" w:rsidP="00CD76F7">
            <w:pPr>
              <w:jc w:val="left"/>
              <w:rPr>
                <w:b/>
                <w:bCs/>
                <w:sz w:val="16"/>
                <w:szCs w:val="16"/>
                <w:lang w:eastAsia="uk-UA"/>
              </w:rPr>
            </w:pPr>
            <w:r w:rsidRPr="001D0D77">
              <w:rPr>
                <w:b/>
                <w:bCs/>
                <w:sz w:val="16"/>
                <w:szCs w:val="16"/>
                <w:lang w:eastAsia="uk-UA"/>
              </w:rPr>
              <w:t xml:space="preserve">Тарифи на виробництво теплової енергії, зокрема </w:t>
            </w:r>
          </w:p>
        </w:tc>
        <w:tc>
          <w:tcPr>
            <w:tcW w:w="999" w:type="dxa"/>
            <w:tcBorders>
              <w:top w:val="nil"/>
              <w:left w:val="nil"/>
              <w:bottom w:val="nil"/>
              <w:right w:val="single" w:sz="8" w:space="0" w:color="auto"/>
            </w:tcBorders>
            <w:shd w:val="clear" w:color="auto" w:fill="auto"/>
            <w:noWrap/>
            <w:vAlign w:val="center"/>
            <w:hideMark/>
          </w:tcPr>
          <w:p w:rsidR="00CD76F7" w:rsidRPr="001D0D77" w:rsidRDefault="00CD76F7" w:rsidP="00CD76F7">
            <w:pPr>
              <w:rPr>
                <w:b/>
                <w:bCs/>
                <w:sz w:val="16"/>
                <w:szCs w:val="16"/>
                <w:lang w:eastAsia="uk-UA"/>
              </w:rPr>
            </w:pPr>
            <w:r w:rsidRPr="001D0D77">
              <w:rPr>
                <w:b/>
                <w:bCs/>
                <w:sz w:val="16"/>
                <w:szCs w:val="16"/>
                <w:lang w:eastAsia="uk-UA"/>
              </w:rPr>
              <w:t>грн/</w:t>
            </w:r>
            <w:proofErr w:type="spellStart"/>
            <w:r w:rsidRPr="001D0D77">
              <w:rPr>
                <w:b/>
                <w:bCs/>
                <w:sz w:val="16"/>
                <w:szCs w:val="16"/>
                <w:lang w:eastAsia="uk-UA"/>
              </w:rPr>
              <w:t>Гкал</w:t>
            </w:r>
            <w:proofErr w:type="spellEnd"/>
          </w:p>
        </w:tc>
        <w:tc>
          <w:tcPr>
            <w:tcW w:w="1310" w:type="dxa"/>
            <w:tcBorders>
              <w:top w:val="nil"/>
              <w:left w:val="nil"/>
              <w:bottom w:val="nil"/>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2 076,79</w:t>
            </w:r>
          </w:p>
        </w:tc>
        <w:tc>
          <w:tcPr>
            <w:tcW w:w="1377" w:type="dxa"/>
            <w:tcBorders>
              <w:top w:val="nil"/>
              <w:left w:val="single" w:sz="4" w:space="0" w:color="000000"/>
              <w:bottom w:val="nil"/>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1 867,40</w:t>
            </w:r>
          </w:p>
        </w:tc>
        <w:tc>
          <w:tcPr>
            <w:tcW w:w="1134" w:type="dxa"/>
            <w:tcBorders>
              <w:top w:val="nil"/>
              <w:left w:val="single" w:sz="4" w:space="0" w:color="000000"/>
              <w:bottom w:val="nil"/>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3 081,11</w:t>
            </w:r>
          </w:p>
        </w:tc>
        <w:tc>
          <w:tcPr>
            <w:tcW w:w="1417" w:type="dxa"/>
            <w:tcBorders>
              <w:top w:val="nil"/>
              <w:left w:val="single" w:sz="4" w:space="0" w:color="000000"/>
              <w:bottom w:val="nil"/>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3 484,04</w:t>
            </w:r>
          </w:p>
        </w:tc>
      </w:tr>
      <w:tr w:rsidR="00CD76F7" w:rsidRPr="001D0D77" w:rsidTr="00F53EFF">
        <w:trPr>
          <w:trHeight w:val="240"/>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10.1.</w:t>
            </w:r>
          </w:p>
        </w:tc>
        <w:tc>
          <w:tcPr>
            <w:tcW w:w="3260" w:type="dxa"/>
            <w:tcBorders>
              <w:top w:val="single" w:sz="4" w:space="0" w:color="auto"/>
              <w:left w:val="nil"/>
              <w:bottom w:val="single" w:sz="4" w:space="0" w:color="auto"/>
              <w:right w:val="single" w:sz="8" w:space="0" w:color="auto"/>
            </w:tcBorders>
            <w:shd w:val="clear" w:color="auto" w:fill="auto"/>
            <w:vAlign w:val="center"/>
            <w:hideMark/>
          </w:tcPr>
          <w:p w:rsidR="00CD76F7" w:rsidRPr="001D0D77" w:rsidRDefault="00CD76F7" w:rsidP="00CD76F7">
            <w:pPr>
              <w:jc w:val="left"/>
              <w:rPr>
                <w:color w:val="000000"/>
                <w:sz w:val="16"/>
                <w:szCs w:val="16"/>
                <w:lang w:eastAsia="uk-UA"/>
              </w:rPr>
            </w:pPr>
            <w:r w:rsidRPr="001D0D77">
              <w:rPr>
                <w:color w:val="000000"/>
                <w:sz w:val="16"/>
                <w:szCs w:val="16"/>
                <w:lang w:eastAsia="uk-UA"/>
              </w:rPr>
              <w:t>паливна складова</w:t>
            </w:r>
          </w:p>
        </w:tc>
        <w:tc>
          <w:tcPr>
            <w:tcW w:w="999" w:type="dxa"/>
            <w:tcBorders>
              <w:top w:val="single" w:sz="4" w:space="0" w:color="auto"/>
              <w:left w:val="nil"/>
              <w:bottom w:val="single" w:sz="4" w:space="0" w:color="auto"/>
              <w:right w:val="single" w:sz="8" w:space="0" w:color="auto"/>
            </w:tcBorders>
            <w:shd w:val="clear" w:color="auto" w:fill="auto"/>
            <w:vAlign w:val="center"/>
            <w:hideMark/>
          </w:tcPr>
          <w:p w:rsidR="00CD76F7" w:rsidRPr="001D0D77" w:rsidRDefault="00CD76F7" w:rsidP="00CD76F7">
            <w:pPr>
              <w:rPr>
                <w:color w:val="000000"/>
                <w:sz w:val="16"/>
                <w:szCs w:val="16"/>
                <w:lang w:eastAsia="uk-UA"/>
              </w:rPr>
            </w:pPr>
            <w:r w:rsidRPr="001D0D77">
              <w:rPr>
                <w:color w:val="000000"/>
                <w:sz w:val="16"/>
                <w:szCs w:val="16"/>
                <w:lang w:eastAsia="uk-UA"/>
              </w:rPr>
              <w:t>грн/</w:t>
            </w:r>
            <w:proofErr w:type="spellStart"/>
            <w:r w:rsidRPr="001D0D77">
              <w:rPr>
                <w:color w:val="000000"/>
                <w:sz w:val="16"/>
                <w:szCs w:val="16"/>
                <w:lang w:eastAsia="uk-UA"/>
              </w:rPr>
              <w:t>Гкал</w:t>
            </w:r>
            <w:proofErr w:type="spellEnd"/>
          </w:p>
        </w:tc>
        <w:tc>
          <w:tcPr>
            <w:tcW w:w="1310" w:type="dxa"/>
            <w:tcBorders>
              <w:top w:val="single" w:sz="4" w:space="0" w:color="auto"/>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1 297,06</w:t>
            </w:r>
          </w:p>
        </w:tc>
        <w:tc>
          <w:tcPr>
            <w:tcW w:w="1377" w:type="dxa"/>
            <w:tcBorders>
              <w:top w:val="single" w:sz="4" w:space="0" w:color="auto"/>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1 098,75</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2 254,32</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2 605,60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10.2.</w:t>
            </w:r>
          </w:p>
        </w:tc>
        <w:tc>
          <w:tcPr>
            <w:tcW w:w="3260" w:type="dxa"/>
            <w:tcBorders>
              <w:top w:val="nil"/>
              <w:left w:val="nil"/>
              <w:bottom w:val="single" w:sz="4" w:space="0" w:color="auto"/>
              <w:right w:val="single" w:sz="8" w:space="0" w:color="auto"/>
            </w:tcBorders>
            <w:shd w:val="clear" w:color="auto" w:fill="auto"/>
            <w:vAlign w:val="center"/>
            <w:hideMark/>
          </w:tcPr>
          <w:p w:rsidR="00CD76F7" w:rsidRPr="001D0D77" w:rsidRDefault="00CD76F7" w:rsidP="00CD76F7">
            <w:pPr>
              <w:jc w:val="left"/>
              <w:rPr>
                <w:color w:val="000000"/>
                <w:sz w:val="16"/>
                <w:szCs w:val="16"/>
                <w:lang w:eastAsia="uk-UA"/>
              </w:rPr>
            </w:pPr>
            <w:r w:rsidRPr="001D0D77">
              <w:rPr>
                <w:color w:val="000000"/>
                <w:sz w:val="16"/>
                <w:szCs w:val="16"/>
                <w:lang w:eastAsia="uk-UA"/>
              </w:rPr>
              <w:t>решта витрат, крім паливної складової</w:t>
            </w:r>
          </w:p>
        </w:tc>
        <w:tc>
          <w:tcPr>
            <w:tcW w:w="999" w:type="dxa"/>
            <w:tcBorders>
              <w:top w:val="nil"/>
              <w:left w:val="nil"/>
              <w:bottom w:val="single" w:sz="4" w:space="0" w:color="auto"/>
              <w:right w:val="single" w:sz="8" w:space="0" w:color="auto"/>
            </w:tcBorders>
            <w:shd w:val="clear" w:color="auto" w:fill="auto"/>
            <w:vAlign w:val="center"/>
            <w:hideMark/>
          </w:tcPr>
          <w:p w:rsidR="00CD76F7" w:rsidRPr="001D0D77" w:rsidRDefault="00CD76F7" w:rsidP="00CD76F7">
            <w:pPr>
              <w:rPr>
                <w:color w:val="000000"/>
                <w:sz w:val="16"/>
                <w:szCs w:val="16"/>
                <w:lang w:eastAsia="uk-UA"/>
              </w:rPr>
            </w:pPr>
            <w:r w:rsidRPr="001D0D77">
              <w:rPr>
                <w:color w:val="000000"/>
                <w:sz w:val="16"/>
                <w:szCs w:val="16"/>
                <w:lang w:eastAsia="uk-UA"/>
              </w:rPr>
              <w:t>грн/</w:t>
            </w:r>
            <w:proofErr w:type="spellStart"/>
            <w:r w:rsidRPr="001D0D77">
              <w:rPr>
                <w:color w:val="000000"/>
                <w:sz w:val="16"/>
                <w:szCs w:val="16"/>
                <w:lang w:eastAsia="uk-UA"/>
              </w:rPr>
              <w:t>Гкал</w:t>
            </w:r>
            <w:proofErr w:type="spellEnd"/>
          </w:p>
        </w:tc>
        <w:tc>
          <w:tcPr>
            <w:tcW w:w="1310" w:type="dxa"/>
            <w:tcBorders>
              <w:top w:val="nil"/>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779,73</w:t>
            </w:r>
          </w:p>
        </w:tc>
        <w:tc>
          <w:tcPr>
            <w:tcW w:w="1377" w:type="dxa"/>
            <w:tcBorders>
              <w:top w:val="nil"/>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768,65</w:t>
            </w:r>
          </w:p>
        </w:tc>
        <w:tc>
          <w:tcPr>
            <w:tcW w:w="1134" w:type="dxa"/>
            <w:tcBorders>
              <w:top w:val="nil"/>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826,79</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1D0D77" w:rsidRDefault="00CD76F7" w:rsidP="00CD76F7">
            <w:pPr>
              <w:rPr>
                <w:b/>
                <w:bCs/>
                <w:sz w:val="16"/>
                <w:szCs w:val="16"/>
              </w:rPr>
            </w:pPr>
            <w:r w:rsidRPr="001D0D77">
              <w:rPr>
                <w:b/>
                <w:bCs/>
                <w:sz w:val="16"/>
                <w:szCs w:val="16"/>
              </w:rPr>
              <w:t>878,44</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11</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 xml:space="preserve">Реалізація теплової енергії власним споживачам </w:t>
            </w:r>
          </w:p>
        </w:tc>
        <w:tc>
          <w:tcPr>
            <w:tcW w:w="999"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proofErr w:type="spellStart"/>
            <w:r w:rsidRPr="001D0D77">
              <w:rPr>
                <w:sz w:val="16"/>
                <w:szCs w:val="16"/>
                <w:lang w:eastAsia="uk-UA"/>
              </w:rPr>
              <w:t>Гкал</w:t>
            </w:r>
            <w:proofErr w:type="spellEnd"/>
          </w:p>
        </w:tc>
        <w:tc>
          <w:tcPr>
            <w:tcW w:w="131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7 714,60</w:t>
            </w:r>
          </w:p>
        </w:tc>
        <w:tc>
          <w:tcPr>
            <w:tcW w:w="137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6 438,52</w:t>
            </w:r>
          </w:p>
        </w:tc>
        <w:tc>
          <w:tcPr>
            <w:tcW w:w="1134"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1 010,99</w:t>
            </w:r>
          </w:p>
        </w:tc>
        <w:tc>
          <w:tcPr>
            <w:tcW w:w="141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265,09</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12</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Обсяг покупної теплової енергії</w:t>
            </w:r>
          </w:p>
        </w:tc>
        <w:tc>
          <w:tcPr>
            <w:tcW w:w="999"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proofErr w:type="spellStart"/>
            <w:r w:rsidRPr="001D0D77">
              <w:rPr>
                <w:sz w:val="16"/>
                <w:szCs w:val="16"/>
                <w:lang w:eastAsia="uk-UA"/>
              </w:rPr>
              <w:t>Гкал</w:t>
            </w:r>
            <w:proofErr w:type="spellEnd"/>
          </w:p>
        </w:tc>
        <w:tc>
          <w:tcPr>
            <w:tcW w:w="131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25"/>
        </w:trPr>
        <w:tc>
          <w:tcPr>
            <w:tcW w:w="709" w:type="dxa"/>
            <w:tcBorders>
              <w:top w:val="nil"/>
              <w:left w:val="single" w:sz="8" w:space="0" w:color="auto"/>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13</w:t>
            </w:r>
          </w:p>
        </w:tc>
        <w:tc>
          <w:tcPr>
            <w:tcW w:w="3260" w:type="dxa"/>
            <w:tcBorders>
              <w:top w:val="nil"/>
              <w:left w:val="nil"/>
              <w:bottom w:val="single" w:sz="4" w:space="0" w:color="000000"/>
              <w:right w:val="single" w:sz="8" w:space="0" w:color="auto"/>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Ціна покупної теплової енергії</w:t>
            </w:r>
          </w:p>
        </w:tc>
        <w:tc>
          <w:tcPr>
            <w:tcW w:w="999"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грн/</w:t>
            </w:r>
            <w:proofErr w:type="spellStart"/>
            <w:r w:rsidRPr="001D0D77">
              <w:rPr>
                <w:sz w:val="16"/>
                <w:szCs w:val="16"/>
                <w:lang w:eastAsia="uk-UA"/>
              </w:rPr>
              <w:t>Гкал</w:t>
            </w:r>
            <w:proofErr w:type="spellEnd"/>
          </w:p>
        </w:tc>
        <w:tc>
          <w:tcPr>
            <w:tcW w:w="1310"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37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134"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c>
          <w:tcPr>
            <w:tcW w:w="1417" w:type="dxa"/>
            <w:tcBorders>
              <w:top w:val="nil"/>
              <w:left w:val="nil"/>
              <w:bottom w:val="single" w:sz="4" w:space="0" w:color="000000"/>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0,00</w:t>
            </w:r>
          </w:p>
        </w:tc>
      </w:tr>
      <w:tr w:rsidR="00CD76F7" w:rsidRPr="001D0D77" w:rsidTr="00F53EFF">
        <w:trPr>
          <w:trHeight w:val="24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r w:rsidRPr="001D0D77">
              <w:rPr>
                <w:sz w:val="16"/>
                <w:szCs w:val="16"/>
                <w:lang w:eastAsia="uk-UA"/>
              </w:rPr>
              <w:t>14</w:t>
            </w:r>
          </w:p>
        </w:tc>
        <w:tc>
          <w:tcPr>
            <w:tcW w:w="3260" w:type="dxa"/>
            <w:tcBorders>
              <w:top w:val="nil"/>
              <w:left w:val="nil"/>
              <w:bottom w:val="single" w:sz="8" w:space="0" w:color="auto"/>
              <w:right w:val="single" w:sz="8" w:space="0" w:color="auto"/>
            </w:tcBorders>
            <w:shd w:val="clear" w:color="auto" w:fill="auto"/>
            <w:vAlign w:val="center"/>
            <w:hideMark/>
          </w:tcPr>
          <w:p w:rsidR="00CD76F7" w:rsidRPr="001D0D77" w:rsidRDefault="00CD76F7" w:rsidP="00CD76F7">
            <w:pPr>
              <w:jc w:val="left"/>
              <w:rPr>
                <w:sz w:val="16"/>
                <w:szCs w:val="16"/>
                <w:lang w:eastAsia="uk-UA"/>
              </w:rPr>
            </w:pPr>
            <w:r w:rsidRPr="001D0D77">
              <w:rPr>
                <w:sz w:val="16"/>
                <w:szCs w:val="16"/>
                <w:lang w:eastAsia="uk-UA"/>
              </w:rPr>
              <w:t xml:space="preserve">Відпуск теплової енергії з колекторів власних </w:t>
            </w:r>
            <w:proofErr w:type="spellStart"/>
            <w:r w:rsidRPr="001D0D77">
              <w:rPr>
                <w:sz w:val="16"/>
                <w:szCs w:val="16"/>
                <w:lang w:eastAsia="uk-UA"/>
              </w:rPr>
              <w:t>котелень</w:t>
            </w:r>
            <w:proofErr w:type="spellEnd"/>
          </w:p>
        </w:tc>
        <w:tc>
          <w:tcPr>
            <w:tcW w:w="999" w:type="dxa"/>
            <w:tcBorders>
              <w:top w:val="nil"/>
              <w:left w:val="nil"/>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lang w:eastAsia="uk-UA"/>
              </w:rPr>
            </w:pPr>
            <w:proofErr w:type="spellStart"/>
            <w:r w:rsidRPr="001D0D77">
              <w:rPr>
                <w:sz w:val="16"/>
                <w:szCs w:val="16"/>
                <w:lang w:eastAsia="uk-UA"/>
              </w:rPr>
              <w:t>Гкал</w:t>
            </w:r>
            <w:proofErr w:type="spellEnd"/>
          </w:p>
        </w:tc>
        <w:tc>
          <w:tcPr>
            <w:tcW w:w="1310" w:type="dxa"/>
            <w:tcBorders>
              <w:top w:val="nil"/>
              <w:left w:val="nil"/>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8 342,93</w:t>
            </w:r>
          </w:p>
        </w:tc>
        <w:tc>
          <w:tcPr>
            <w:tcW w:w="1377" w:type="dxa"/>
            <w:tcBorders>
              <w:top w:val="nil"/>
              <w:left w:val="nil"/>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6 993,12</w:t>
            </w:r>
          </w:p>
        </w:tc>
        <w:tc>
          <w:tcPr>
            <w:tcW w:w="1134" w:type="dxa"/>
            <w:tcBorders>
              <w:top w:val="nil"/>
              <w:left w:val="nil"/>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1 080,31</w:t>
            </w:r>
          </w:p>
        </w:tc>
        <w:tc>
          <w:tcPr>
            <w:tcW w:w="1417" w:type="dxa"/>
            <w:tcBorders>
              <w:top w:val="nil"/>
              <w:left w:val="nil"/>
              <w:bottom w:val="single" w:sz="8" w:space="0" w:color="auto"/>
              <w:right w:val="single" w:sz="8" w:space="0" w:color="auto"/>
            </w:tcBorders>
            <w:shd w:val="clear" w:color="auto" w:fill="auto"/>
            <w:noWrap/>
            <w:vAlign w:val="center"/>
            <w:hideMark/>
          </w:tcPr>
          <w:p w:rsidR="00CD76F7" w:rsidRPr="001D0D77" w:rsidRDefault="00CD76F7" w:rsidP="00CD76F7">
            <w:pPr>
              <w:rPr>
                <w:sz w:val="16"/>
                <w:szCs w:val="16"/>
              </w:rPr>
            </w:pPr>
            <w:r w:rsidRPr="001D0D77">
              <w:rPr>
                <w:sz w:val="16"/>
                <w:szCs w:val="16"/>
              </w:rPr>
              <w:t>269,50</w:t>
            </w:r>
          </w:p>
        </w:tc>
      </w:tr>
    </w:tbl>
    <w:p w:rsidR="00230D5B" w:rsidRDefault="00230D5B" w:rsidP="00230D5B">
      <w:pPr>
        <w:tabs>
          <w:tab w:val="left" w:pos="6096"/>
        </w:tabs>
        <w:ind w:left="-426" w:right="-6"/>
        <w:jc w:val="both"/>
        <w:rPr>
          <w:bCs/>
          <w:sz w:val="28"/>
          <w:szCs w:val="28"/>
        </w:rPr>
      </w:pPr>
    </w:p>
    <w:p w:rsidR="00230D5B" w:rsidRPr="00E056C3" w:rsidRDefault="00230D5B" w:rsidP="00230D5B">
      <w:pPr>
        <w:tabs>
          <w:tab w:val="left" w:pos="6096"/>
        </w:tabs>
        <w:ind w:left="-426" w:right="-6"/>
        <w:jc w:val="both"/>
        <w:rPr>
          <w:bCs/>
          <w:sz w:val="28"/>
          <w:szCs w:val="28"/>
        </w:rPr>
      </w:pPr>
      <w:r w:rsidRPr="00E056C3">
        <w:rPr>
          <w:bCs/>
          <w:sz w:val="28"/>
          <w:szCs w:val="28"/>
        </w:rPr>
        <w:t xml:space="preserve">Керуючий справами виконкому </w:t>
      </w:r>
      <w:r w:rsidRPr="00E056C3">
        <w:rPr>
          <w:bCs/>
          <w:sz w:val="28"/>
          <w:szCs w:val="28"/>
        </w:rPr>
        <w:tab/>
      </w:r>
      <w:r>
        <w:rPr>
          <w:bCs/>
          <w:sz w:val="28"/>
          <w:szCs w:val="28"/>
        </w:rPr>
        <w:t xml:space="preserve">       Марія КОРНІЙЧУК</w:t>
      </w:r>
    </w:p>
    <w:p w:rsidR="00FF492E" w:rsidRDefault="00230D5B" w:rsidP="00FF492E">
      <w:pPr>
        <w:jc w:val="left"/>
        <w:rPr>
          <w:sz w:val="28"/>
          <w:szCs w:val="28"/>
        </w:rPr>
      </w:pPr>
      <w:r>
        <w:rPr>
          <w:sz w:val="28"/>
          <w:szCs w:val="28"/>
        </w:rPr>
        <w:t xml:space="preserve">                                                              </w:t>
      </w:r>
      <w:r w:rsidR="00FF492E">
        <w:rPr>
          <w:sz w:val="28"/>
          <w:szCs w:val="28"/>
        </w:rPr>
        <w:t xml:space="preserve">                               </w:t>
      </w:r>
    </w:p>
    <w:p w:rsidR="003E2877" w:rsidRDefault="003E2877" w:rsidP="00FF492E">
      <w:pPr>
        <w:ind w:left="6372"/>
        <w:jc w:val="left"/>
        <w:rPr>
          <w:sz w:val="28"/>
          <w:szCs w:val="28"/>
        </w:rPr>
      </w:pPr>
    </w:p>
    <w:p w:rsidR="00230D5B" w:rsidRPr="00866A29" w:rsidRDefault="00230D5B" w:rsidP="00FF492E">
      <w:pPr>
        <w:ind w:left="6372"/>
        <w:jc w:val="left"/>
        <w:rPr>
          <w:sz w:val="28"/>
          <w:szCs w:val="28"/>
        </w:rPr>
      </w:pPr>
      <w:r w:rsidRPr="00866A29">
        <w:rPr>
          <w:sz w:val="28"/>
          <w:szCs w:val="28"/>
        </w:rPr>
        <w:t xml:space="preserve">Додаток </w:t>
      </w:r>
      <w:r>
        <w:rPr>
          <w:sz w:val="28"/>
          <w:szCs w:val="28"/>
        </w:rPr>
        <w:t>3</w:t>
      </w:r>
    </w:p>
    <w:p w:rsidR="00230D5B" w:rsidRPr="00866A29" w:rsidRDefault="00230D5B" w:rsidP="00FF492E">
      <w:pPr>
        <w:ind w:left="6372"/>
        <w:jc w:val="left"/>
        <w:rPr>
          <w:sz w:val="28"/>
          <w:szCs w:val="28"/>
        </w:rPr>
      </w:pPr>
      <w:r w:rsidRPr="00866A29">
        <w:rPr>
          <w:sz w:val="28"/>
          <w:szCs w:val="28"/>
        </w:rPr>
        <w:t>до рішення</w:t>
      </w:r>
      <w:r>
        <w:rPr>
          <w:sz w:val="28"/>
          <w:szCs w:val="28"/>
        </w:rPr>
        <w:t xml:space="preserve"> в</w:t>
      </w:r>
      <w:r w:rsidRPr="00866A29">
        <w:rPr>
          <w:sz w:val="28"/>
          <w:szCs w:val="28"/>
        </w:rPr>
        <w:t>иконкому</w:t>
      </w:r>
    </w:p>
    <w:p w:rsidR="00230D5B" w:rsidRPr="00DB04AE" w:rsidRDefault="00230D5B" w:rsidP="00FF492E">
      <w:pPr>
        <w:tabs>
          <w:tab w:val="left" w:pos="6096"/>
        </w:tabs>
        <w:ind w:left="6372" w:right="-6"/>
        <w:jc w:val="both"/>
        <w:rPr>
          <w:bCs/>
          <w:sz w:val="10"/>
          <w:szCs w:val="10"/>
        </w:rPr>
      </w:pPr>
      <w:r>
        <w:rPr>
          <w:sz w:val="28"/>
          <w:szCs w:val="28"/>
        </w:rPr>
        <w:t>__</w:t>
      </w:r>
      <w:r w:rsidRPr="00866A29">
        <w:rPr>
          <w:sz w:val="28"/>
          <w:szCs w:val="28"/>
        </w:rPr>
        <w:t>__________№ ______</w:t>
      </w:r>
    </w:p>
    <w:p w:rsidR="00230D5B" w:rsidRPr="008F7167" w:rsidRDefault="00230D5B" w:rsidP="00230D5B">
      <w:pPr>
        <w:rPr>
          <w:sz w:val="16"/>
          <w:szCs w:val="16"/>
        </w:rPr>
      </w:pPr>
    </w:p>
    <w:p w:rsidR="00230D5B" w:rsidRDefault="00230D5B" w:rsidP="00230D5B">
      <w:pPr>
        <w:rPr>
          <w:sz w:val="28"/>
          <w:szCs w:val="28"/>
        </w:rPr>
      </w:pPr>
      <w:r w:rsidRPr="00866A29">
        <w:rPr>
          <w:sz w:val="28"/>
          <w:szCs w:val="28"/>
        </w:rPr>
        <w:t xml:space="preserve">Структура тарифів </w:t>
      </w:r>
      <w:r>
        <w:rPr>
          <w:sz w:val="28"/>
          <w:szCs w:val="28"/>
        </w:rPr>
        <w:t>КП</w:t>
      </w:r>
      <w:r w:rsidRPr="00866A29">
        <w:rPr>
          <w:sz w:val="28"/>
          <w:szCs w:val="28"/>
        </w:rPr>
        <w:t xml:space="preserve"> «</w:t>
      </w:r>
      <w:proofErr w:type="spellStart"/>
      <w:r>
        <w:rPr>
          <w:sz w:val="28"/>
          <w:szCs w:val="28"/>
        </w:rPr>
        <w:t>Квасилівтеплоенерго</w:t>
      </w:r>
      <w:proofErr w:type="spellEnd"/>
      <w:r>
        <w:rPr>
          <w:sz w:val="28"/>
          <w:szCs w:val="28"/>
        </w:rPr>
        <w:t>» Рівненської міської ради</w:t>
      </w:r>
    </w:p>
    <w:p w:rsidR="00230D5B" w:rsidRDefault="00230D5B" w:rsidP="00230D5B">
      <w:pPr>
        <w:rPr>
          <w:sz w:val="28"/>
          <w:szCs w:val="28"/>
        </w:rPr>
      </w:pPr>
      <w:r w:rsidRPr="00866A29">
        <w:rPr>
          <w:sz w:val="28"/>
          <w:szCs w:val="28"/>
        </w:rPr>
        <w:t>на транспортування теплової енергії</w:t>
      </w:r>
    </w:p>
    <w:p w:rsidR="00F25CD3" w:rsidRDefault="00230D5B" w:rsidP="00230D5B">
      <w:pPr>
        <w:rPr>
          <w:sz w:val="20"/>
          <w:szCs w:val="20"/>
          <w:lang w:val="ru-RU"/>
        </w:rPr>
      </w:pPr>
      <w:r w:rsidRPr="001F2C98">
        <w:rPr>
          <w:sz w:val="20"/>
          <w:szCs w:val="20"/>
          <w:lang w:val="ru-RU"/>
        </w:rPr>
        <w:t xml:space="preserve">                                                                                                                                                                </w:t>
      </w:r>
      <w:r w:rsidR="00FF492E">
        <w:rPr>
          <w:sz w:val="20"/>
          <w:szCs w:val="20"/>
          <w:lang w:val="ru-RU"/>
        </w:rPr>
        <w:t xml:space="preserve">     </w:t>
      </w:r>
    </w:p>
    <w:p w:rsidR="00230D5B" w:rsidRPr="001F2C98" w:rsidRDefault="00230D5B" w:rsidP="00230D5B">
      <w:pPr>
        <w:rPr>
          <w:sz w:val="20"/>
          <w:szCs w:val="20"/>
          <w:lang w:val="ru-RU"/>
        </w:rPr>
      </w:pPr>
      <w:r w:rsidRPr="001F2C98">
        <w:rPr>
          <w:sz w:val="20"/>
          <w:szCs w:val="20"/>
          <w:lang w:val="ru-RU"/>
        </w:rPr>
        <w:t xml:space="preserve">  </w:t>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r>
      <w:r w:rsidR="00F25CD3">
        <w:rPr>
          <w:sz w:val="20"/>
          <w:szCs w:val="20"/>
          <w:lang w:val="ru-RU"/>
        </w:rPr>
        <w:tab/>
        <w:t xml:space="preserve">              </w:t>
      </w:r>
      <w:r w:rsidRPr="001F2C98">
        <w:rPr>
          <w:sz w:val="20"/>
          <w:szCs w:val="20"/>
          <w:lang w:val="ru-RU"/>
        </w:rPr>
        <w:t>(</w:t>
      </w:r>
      <w:r w:rsidRPr="000A0535">
        <w:rPr>
          <w:sz w:val="20"/>
          <w:szCs w:val="20"/>
        </w:rPr>
        <w:t>без ПДВ</w:t>
      </w:r>
      <w:r w:rsidRPr="001F2C98">
        <w:rPr>
          <w:sz w:val="20"/>
          <w:szCs w:val="20"/>
          <w:lang w:val="ru-RU"/>
        </w:rPr>
        <w:t>)</w:t>
      </w:r>
    </w:p>
    <w:tbl>
      <w:tblPr>
        <w:tblW w:w="10206" w:type="dxa"/>
        <w:tblInd w:w="-459" w:type="dxa"/>
        <w:tblLayout w:type="fixed"/>
        <w:tblLook w:val="04A0" w:firstRow="1" w:lastRow="0" w:firstColumn="1" w:lastColumn="0" w:noHBand="0" w:noVBand="1"/>
      </w:tblPr>
      <w:tblGrid>
        <w:gridCol w:w="736"/>
        <w:gridCol w:w="3800"/>
        <w:gridCol w:w="993"/>
        <w:gridCol w:w="992"/>
        <w:gridCol w:w="1134"/>
        <w:gridCol w:w="1134"/>
        <w:gridCol w:w="1417"/>
      </w:tblGrid>
      <w:tr w:rsidR="00D1668F" w:rsidRPr="001A4FFF" w:rsidTr="00873BD6">
        <w:trPr>
          <w:trHeight w:val="195"/>
        </w:trPr>
        <w:tc>
          <w:tcPr>
            <w:tcW w:w="736" w:type="dxa"/>
            <w:tcBorders>
              <w:top w:val="single" w:sz="8" w:space="0" w:color="auto"/>
              <w:left w:val="single" w:sz="8" w:space="0" w:color="auto"/>
              <w:bottom w:val="nil"/>
              <w:right w:val="nil"/>
            </w:tcBorders>
            <w:shd w:val="clear" w:color="auto" w:fill="auto"/>
            <w:noWrap/>
            <w:vAlign w:val="bottom"/>
            <w:hideMark/>
          </w:tcPr>
          <w:p w:rsidR="00D1668F" w:rsidRPr="001A4FFF" w:rsidRDefault="00D1668F" w:rsidP="00F53EFF">
            <w:pPr>
              <w:rPr>
                <w:sz w:val="16"/>
                <w:szCs w:val="16"/>
                <w:lang w:eastAsia="uk-UA"/>
              </w:rPr>
            </w:pPr>
            <w:r w:rsidRPr="001A4FFF">
              <w:rPr>
                <w:sz w:val="16"/>
                <w:szCs w:val="16"/>
                <w:lang w:eastAsia="uk-UA"/>
              </w:rPr>
              <w:t> </w:t>
            </w:r>
          </w:p>
        </w:tc>
        <w:tc>
          <w:tcPr>
            <w:tcW w:w="3800" w:type="dxa"/>
            <w:tcBorders>
              <w:top w:val="single" w:sz="8" w:space="0" w:color="auto"/>
              <w:left w:val="single" w:sz="8" w:space="0" w:color="auto"/>
              <w:bottom w:val="nil"/>
              <w:right w:val="single" w:sz="8" w:space="0" w:color="auto"/>
            </w:tcBorders>
            <w:shd w:val="clear" w:color="auto" w:fill="auto"/>
            <w:noWrap/>
            <w:vAlign w:val="bottom"/>
            <w:hideMark/>
          </w:tcPr>
          <w:p w:rsidR="00D1668F" w:rsidRPr="001A4FFF" w:rsidRDefault="00D1668F" w:rsidP="00F53EFF">
            <w:pPr>
              <w:rPr>
                <w:sz w:val="16"/>
                <w:szCs w:val="16"/>
                <w:lang w:eastAsia="uk-UA"/>
              </w:rPr>
            </w:pPr>
            <w:r w:rsidRPr="001A4FFF">
              <w:rPr>
                <w:sz w:val="16"/>
                <w:szCs w:val="16"/>
                <w:lang w:eastAsia="uk-UA"/>
              </w:rPr>
              <w:t> </w:t>
            </w:r>
          </w:p>
        </w:tc>
        <w:tc>
          <w:tcPr>
            <w:tcW w:w="993" w:type="dxa"/>
            <w:tcBorders>
              <w:top w:val="single" w:sz="8" w:space="0" w:color="auto"/>
              <w:left w:val="nil"/>
              <w:bottom w:val="nil"/>
              <w:right w:val="single" w:sz="8" w:space="0" w:color="auto"/>
            </w:tcBorders>
            <w:shd w:val="clear" w:color="auto" w:fill="auto"/>
            <w:noWrap/>
            <w:vAlign w:val="bottom"/>
            <w:hideMark/>
          </w:tcPr>
          <w:p w:rsidR="00D1668F" w:rsidRPr="001A4FFF" w:rsidRDefault="00D1668F" w:rsidP="00F53EFF">
            <w:pPr>
              <w:rPr>
                <w:sz w:val="16"/>
                <w:szCs w:val="16"/>
                <w:lang w:eastAsia="uk-UA"/>
              </w:rPr>
            </w:pPr>
            <w:r w:rsidRPr="001A4FFF">
              <w:rPr>
                <w:sz w:val="16"/>
                <w:szCs w:val="16"/>
                <w:lang w:eastAsia="uk-UA"/>
              </w:rPr>
              <w:t> </w:t>
            </w:r>
          </w:p>
        </w:tc>
        <w:tc>
          <w:tcPr>
            <w:tcW w:w="992" w:type="dxa"/>
            <w:vMerge w:val="restart"/>
            <w:tcBorders>
              <w:top w:val="single" w:sz="8" w:space="0" w:color="auto"/>
              <w:left w:val="single" w:sz="8" w:space="0" w:color="auto"/>
              <w:right w:val="single" w:sz="8" w:space="0" w:color="auto"/>
            </w:tcBorders>
            <w:shd w:val="clear" w:color="auto" w:fill="auto"/>
            <w:noWrap/>
            <w:vAlign w:val="bottom"/>
            <w:hideMark/>
          </w:tcPr>
          <w:p w:rsidR="00D1668F" w:rsidRPr="001A4FFF" w:rsidRDefault="00D1668F" w:rsidP="00F53EFF">
            <w:pPr>
              <w:rPr>
                <w:sz w:val="16"/>
                <w:szCs w:val="16"/>
                <w:lang w:eastAsia="uk-UA"/>
              </w:rPr>
            </w:pPr>
            <w:r w:rsidRPr="001A4FFF">
              <w:rPr>
                <w:sz w:val="16"/>
                <w:szCs w:val="16"/>
                <w:lang w:eastAsia="uk-UA"/>
              </w:rPr>
              <w:t> </w:t>
            </w:r>
          </w:p>
          <w:p w:rsidR="00D1668F" w:rsidRPr="001A4FFF" w:rsidRDefault="006C67E5" w:rsidP="00F53EFF">
            <w:pPr>
              <w:rPr>
                <w:sz w:val="16"/>
                <w:szCs w:val="16"/>
                <w:lang w:eastAsia="uk-UA"/>
              </w:rPr>
            </w:pPr>
            <w:r>
              <w:rPr>
                <w:sz w:val="16"/>
                <w:szCs w:val="16"/>
                <w:lang w:eastAsia="uk-UA"/>
              </w:rPr>
              <w:t>Сумарні тарифні витрати</w:t>
            </w:r>
            <w:r w:rsidR="00D1668F" w:rsidRPr="001A4FFF">
              <w:rPr>
                <w:sz w:val="16"/>
                <w:szCs w:val="16"/>
                <w:lang w:eastAsia="uk-UA"/>
              </w:rPr>
              <w:t xml:space="preserve"> </w:t>
            </w:r>
          </w:p>
        </w:tc>
        <w:tc>
          <w:tcPr>
            <w:tcW w:w="3685" w:type="dxa"/>
            <w:gridSpan w:val="3"/>
            <w:tcBorders>
              <w:top w:val="single" w:sz="8" w:space="0" w:color="auto"/>
              <w:left w:val="nil"/>
              <w:bottom w:val="single" w:sz="4" w:space="0" w:color="auto"/>
              <w:right w:val="single" w:sz="8" w:space="0" w:color="000000"/>
            </w:tcBorders>
            <w:shd w:val="clear" w:color="auto" w:fill="auto"/>
            <w:noWrap/>
            <w:vAlign w:val="bottom"/>
            <w:hideMark/>
          </w:tcPr>
          <w:p w:rsidR="00D1668F" w:rsidRPr="001A4FFF" w:rsidRDefault="001D0D77" w:rsidP="00F53EFF">
            <w:pPr>
              <w:rPr>
                <w:sz w:val="16"/>
                <w:szCs w:val="16"/>
                <w:lang w:eastAsia="uk-UA"/>
              </w:rPr>
            </w:pPr>
            <w:r>
              <w:rPr>
                <w:sz w:val="16"/>
                <w:szCs w:val="16"/>
                <w:lang w:eastAsia="uk-UA"/>
              </w:rPr>
              <w:t>Споживачі</w:t>
            </w:r>
          </w:p>
        </w:tc>
      </w:tr>
      <w:tr w:rsidR="00D1668F" w:rsidRPr="001A4FFF" w:rsidTr="00873BD6">
        <w:trPr>
          <w:trHeight w:val="510"/>
        </w:trPr>
        <w:tc>
          <w:tcPr>
            <w:tcW w:w="736" w:type="dxa"/>
            <w:tcBorders>
              <w:top w:val="nil"/>
              <w:left w:val="single" w:sz="8" w:space="0" w:color="auto"/>
              <w:bottom w:val="single" w:sz="8" w:space="0" w:color="auto"/>
              <w:right w:val="nil"/>
            </w:tcBorders>
            <w:shd w:val="clear" w:color="auto" w:fill="auto"/>
            <w:vAlign w:val="center"/>
            <w:hideMark/>
          </w:tcPr>
          <w:p w:rsidR="00D1668F" w:rsidRPr="001A4FFF" w:rsidRDefault="00D1668F" w:rsidP="00F53EFF">
            <w:pPr>
              <w:rPr>
                <w:sz w:val="16"/>
                <w:szCs w:val="16"/>
                <w:lang w:eastAsia="uk-UA"/>
              </w:rPr>
            </w:pPr>
            <w:r w:rsidRPr="001A4FFF">
              <w:rPr>
                <w:sz w:val="16"/>
                <w:szCs w:val="16"/>
                <w:lang w:eastAsia="uk-UA"/>
              </w:rPr>
              <w:t>№ з/п</w:t>
            </w:r>
          </w:p>
        </w:tc>
        <w:tc>
          <w:tcPr>
            <w:tcW w:w="3800" w:type="dxa"/>
            <w:tcBorders>
              <w:top w:val="nil"/>
              <w:left w:val="single" w:sz="8" w:space="0" w:color="auto"/>
              <w:bottom w:val="single" w:sz="8" w:space="0" w:color="auto"/>
              <w:right w:val="single" w:sz="8" w:space="0" w:color="auto"/>
            </w:tcBorders>
            <w:shd w:val="clear" w:color="auto" w:fill="auto"/>
            <w:noWrap/>
            <w:vAlign w:val="center"/>
            <w:hideMark/>
          </w:tcPr>
          <w:p w:rsidR="00D1668F" w:rsidRPr="001A4FFF" w:rsidRDefault="00D1668F" w:rsidP="00F53EFF">
            <w:pPr>
              <w:rPr>
                <w:sz w:val="16"/>
                <w:szCs w:val="16"/>
                <w:lang w:eastAsia="uk-UA"/>
              </w:rPr>
            </w:pPr>
            <w:r w:rsidRPr="001A4FFF">
              <w:rPr>
                <w:sz w:val="16"/>
                <w:szCs w:val="16"/>
                <w:lang w:eastAsia="uk-UA"/>
              </w:rPr>
              <w:t xml:space="preserve">Показники </w:t>
            </w:r>
          </w:p>
        </w:tc>
        <w:tc>
          <w:tcPr>
            <w:tcW w:w="993" w:type="dxa"/>
            <w:tcBorders>
              <w:top w:val="nil"/>
              <w:left w:val="nil"/>
              <w:bottom w:val="single" w:sz="8" w:space="0" w:color="auto"/>
              <w:right w:val="single" w:sz="8" w:space="0" w:color="auto"/>
            </w:tcBorders>
            <w:shd w:val="clear" w:color="auto" w:fill="auto"/>
            <w:vAlign w:val="center"/>
            <w:hideMark/>
          </w:tcPr>
          <w:p w:rsidR="00D1668F" w:rsidRPr="001A4FFF" w:rsidRDefault="00D1668F" w:rsidP="00F53EFF">
            <w:pPr>
              <w:rPr>
                <w:sz w:val="16"/>
                <w:szCs w:val="16"/>
                <w:lang w:eastAsia="uk-UA"/>
              </w:rPr>
            </w:pPr>
            <w:r>
              <w:rPr>
                <w:sz w:val="16"/>
                <w:szCs w:val="16"/>
                <w:lang w:eastAsia="uk-UA"/>
              </w:rPr>
              <w:t>Одиниця</w:t>
            </w:r>
          </w:p>
        </w:tc>
        <w:tc>
          <w:tcPr>
            <w:tcW w:w="992" w:type="dxa"/>
            <w:vMerge/>
            <w:tcBorders>
              <w:left w:val="single" w:sz="8" w:space="0" w:color="auto"/>
              <w:bottom w:val="single" w:sz="8" w:space="0" w:color="auto"/>
              <w:right w:val="single" w:sz="8" w:space="0" w:color="auto"/>
            </w:tcBorders>
            <w:shd w:val="clear" w:color="auto" w:fill="auto"/>
            <w:vAlign w:val="center"/>
            <w:hideMark/>
          </w:tcPr>
          <w:p w:rsidR="00D1668F" w:rsidRPr="001A4FFF" w:rsidRDefault="00D1668F" w:rsidP="00F53EFF">
            <w:pPr>
              <w:rPr>
                <w:sz w:val="16"/>
                <w:szCs w:val="16"/>
                <w:lang w:eastAsia="uk-UA"/>
              </w:rPr>
            </w:pPr>
          </w:p>
        </w:tc>
        <w:tc>
          <w:tcPr>
            <w:tcW w:w="1134" w:type="dxa"/>
            <w:tcBorders>
              <w:top w:val="nil"/>
              <w:left w:val="nil"/>
              <w:bottom w:val="single" w:sz="8" w:space="0" w:color="auto"/>
              <w:right w:val="single" w:sz="4" w:space="0" w:color="auto"/>
            </w:tcBorders>
            <w:shd w:val="clear" w:color="auto" w:fill="auto"/>
            <w:vAlign w:val="center"/>
            <w:hideMark/>
          </w:tcPr>
          <w:p w:rsidR="00D1668F" w:rsidRPr="001A4FFF" w:rsidRDefault="00D1668F" w:rsidP="00F53EFF">
            <w:pPr>
              <w:rPr>
                <w:sz w:val="16"/>
                <w:szCs w:val="16"/>
                <w:lang w:eastAsia="uk-UA"/>
              </w:rPr>
            </w:pPr>
            <w:r w:rsidRPr="001A4FFF">
              <w:rPr>
                <w:sz w:val="16"/>
                <w:szCs w:val="16"/>
                <w:lang w:eastAsia="uk-UA"/>
              </w:rPr>
              <w:t xml:space="preserve">населення </w:t>
            </w:r>
          </w:p>
        </w:tc>
        <w:tc>
          <w:tcPr>
            <w:tcW w:w="1134" w:type="dxa"/>
            <w:tcBorders>
              <w:top w:val="nil"/>
              <w:left w:val="nil"/>
              <w:bottom w:val="single" w:sz="8" w:space="0" w:color="auto"/>
              <w:right w:val="single" w:sz="4" w:space="0" w:color="auto"/>
            </w:tcBorders>
            <w:shd w:val="clear" w:color="auto" w:fill="auto"/>
            <w:vAlign w:val="center"/>
            <w:hideMark/>
          </w:tcPr>
          <w:p w:rsidR="00D1668F" w:rsidRPr="001A4FFF" w:rsidRDefault="00D1668F" w:rsidP="00F53EFF">
            <w:pPr>
              <w:rPr>
                <w:sz w:val="16"/>
                <w:szCs w:val="16"/>
                <w:lang w:eastAsia="uk-UA"/>
              </w:rPr>
            </w:pPr>
            <w:r w:rsidRPr="001A4FFF">
              <w:rPr>
                <w:sz w:val="16"/>
                <w:szCs w:val="16"/>
                <w:lang w:eastAsia="uk-UA"/>
              </w:rPr>
              <w:t>бюджетних установ</w:t>
            </w:r>
          </w:p>
        </w:tc>
        <w:tc>
          <w:tcPr>
            <w:tcW w:w="1417" w:type="dxa"/>
            <w:tcBorders>
              <w:top w:val="nil"/>
              <w:left w:val="nil"/>
              <w:bottom w:val="single" w:sz="8" w:space="0" w:color="auto"/>
              <w:right w:val="single" w:sz="8" w:space="0" w:color="auto"/>
            </w:tcBorders>
            <w:shd w:val="clear" w:color="auto" w:fill="auto"/>
            <w:vAlign w:val="center"/>
            <w:hideMark/>
          </w:tcPr>
          <w:p w:rsidR="00D1668F" w:rsidRDefault="00D1668F" w:rsidP="00F53EFF">
            <w:pPr>
              <w:rPr>
                <w:sz w:val="16"/>
                <w:szCs w:val="16"/>
                <w:lang w:eastAsia="uk-UA"/>
              </w:rPr>
            </w:pPr>
            <w:r>
              <w:rPr>
                <w:sz w:val="16"/>
                <w:szCs w:val="16"/>
                <w:lang w:eastAsia="uk-UA"/>
              </w:rPr>
              <w:t>інші споживачі</w:t>
            </w:r>
            <w:r w:rsidRPr="001A4FFF">
              <w:rPr>
                <w:sz w:val="16"/>
                <w:szCs w:val="16"/>
                <w:lang w:eastAsia="uk-UA"/>
              </w:rPr>
              <w:t xml:space="preserve"> </w:t>
            </w:r>
          </w:p>
          <w:p w:rsidR="00D1668F" w:rsidRPr="001A4FFF" w:rsidRDefault="00D1668F" w:rsidP="00F53EFF">
            <w:pPr>
              <w:rPr>
                <w:sz w:val="16"/>
                <w:szCs w:val="16"/>
                <w:lang w:eastAsia="uk-UA"/>
              </w:rPr>
            </w:pPr>
            <w:r>
              <w:rPr>
                <w:sz w:val="16"/>
                <w:szCs w:val="16"/>
                <w:lang w:eastAsia="uk-UA"/>
              </w:rPr>
              <w:t>(крім населення)</w:t>
            </w:r>
          </w:p>
        </w:tc>
      </w:tr>
      <w:tr w:rsidR="00CD76F7" w:rsidRPr="001A4FFF" w:rsidTr="00F53EFF">
        <w:trPr>
          <w:trHeight w:val="225"/>
        </w:trPr>
        <w:tc>
          <w:tcPr>
            <w:tcW w:w="736" w:type="dxa"/>
            <w:tcBorders>
              <w:top w:val="nil"/>
              <w:left w:val="single" w:sz="8" w:space="0" w:color="auto"/>
              <w:bottom w:val="single" w:sz="4"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Pr>
                <w:b/>
                <w:bCs/>
                <w:sz w:val="16"/>
                <w:szCs w:val="16"/>
                <w:lang w:eastAsia="uk-UA"/>
              </w:rPr>
              <w:t>Виробнича собівартість</w:t>
            </w:r>
            <w:r w:rsidRPr="001A4FFF">
              <w:rPr>
                <w:b/>
                <w:bCs/>
                <w:sz w:val="16"/>
                <w:szCs w:val="16"/>
                <w:lang w:eastAsia="uk-UA"/>
              </w:rPr>
              <w:t>, у т.</w:t>
            </w:r>
            <w:r>
              <w:rPr>
                <w:b/>
                <w:bCs/>
                <w:sz w:val="16"/>
                <w:szCs w:val="16"/>
                <w:lang w:eastAsia="uk-UA"/>
              </w:rPr>
              <w:t> </w:t>
            </w:r>
            <w:r w:rsidRPr="001A4FFF">
              <w:rPr>
                <w:b/>
                <w:bCs/>
                <w:sz w:val="16"/>
                <w:szCs w:val="16"/>
                <w:lang w:eastAsia="uk-UA"/>
              </w:rPr>
              <w:t>ч.</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sidRPr="001A4FFF">
              <w:rPr>
                <w:b/>
                <w:bCs/>
                <w:sz w:val="16"/>
                <w:szCs w:val="16"/>
                <w:lang w:eastAsia="uk-UA"/>
              </w:rPr>
              <w:t> </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CD76F7" w:rsidRPr="00CD76F7" w:rsidRDefault="00CD76F7" w:rsidP="00CD76F7">
            <w:pPr>
              <w:widowControl/>
              <w:suppressAutoHyphens w:val="0"/>
              <w:autoSpaceDE/>
              <w:ind w:left="0"/>
              <w:rPr>
                <w:rFonts w:ascii="Arial" w:hAnsi="Arial" w:cs="Arial"/>
                <w:b/>
                <w:bCs/>
                <w:sz w:val="16"/>
                <w:szCs w:val="16"/>
                <w:lang w:eastAsia="uk-UA"/>
              </w:rPr>
            </w:pPr>
            <w:r w:rsidRPr="00CD76F7">
              <w:rPr>
                <w:rFonts w:ascii="Arial" w:hAnsi="Arial" w:cs="Arial"/>
                <w:b/>
                <w:bCs/>
                <w:sz w:val="16"/>
                <w:szCs w:val="16"/>
              </w:rPr>
              <w:t>2 156,84</w:t>
            </w:r>
          </w:p>
        </w:tc>
        <w:tc>
          <w:tcPr>
            <w:tcW w:w="1134" w:type="dxa"/>
            <w:tcBorders>
              <w:top w:val="nil"/>
              <w:left w:val="nil"/>
              <w:bottom w:val="single" w:sz="4" w:space="0" w:color="auto"/>
              <w:right w:val="single" w:sz="4" w:space="0" w:color="auto"/>
            </w:tcBorders>
            <w:shd w:val="clear" w:color="auto" w:fill="auto"/>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1 800,08</w:t>
            </w:r>
          </w:p>
        </w:tc>
        <w:tc>
          <w:tcPr>
            <w:tcW w:w="1134" w:type="dxa"/>
            <w:tcBorders>
              <w:top w:val="nil"/>
              <w:left w:val="nil"/>
              <w:bottom w:val="single" w:sz="4" w:space="0" w:color="auto"/>
              <w:right w:val="single" w:sz="4" w:space="0" w:color="auto"/>
            </w:tcBorders>
            <w:shd w:val="clear" w:color="auto" w:fill="auto"/>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282,65</w:t>
            </w:r>
          </w:p>
        </w:tc>
        <w:tc>
          <w:tcPr>
            <w:tcW w:w="1417" w:type="dxa"/>
            <w:tcBorders>
              <w:top w:val="nil"/>
              <w:left w:val="nil"/>
              <w:bottom w:val="single" w:sz="4" w:space="0" w:color="auto"/>
              <w:right w:val="single" w:sz="8" w:space="0" w:color="auto"/>
            </w:tcBorders>
            <w:shd w:val="clear" w:color="auto" w:fill="auto"/>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74,11</w:t>
            </w:r>
          </w:p>
        </w:tc>
      </w:tr>
      <w:tr w:rsidR="00CD76F7" w:rsidRPr="001A4FFF" w:rsidTr="00F53EFF">
        <w:trPr>
          <w:trHeight w:val="225"/>
        </w:trPr>
        <w:tc>
          <w:tcPr>
            <w:tcW w:w="736" w:type="dxa"/>
            <w:tcBorders>
              <w:top w:val="nil"/>
              <w:left w:val="single" w:sz="8" w:space="0" w:color="auto"/>
              <w:bottom w:val="single" w:sz="4"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 </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 xml:space="preserve">Прямі витрати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Pr>
                <w:b/>
                <w:bCs/>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1 889,15</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1 576,67</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247,57</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64,91</w:t>
            </w:r>
          </w:p>
        </w:tc>
      </w:tr>
      <w:tr w:rsidR="00CD76F7" w:rsidRPr="001A4FFF" w:rsidTr="00F53EFF">
        <w:trPr>
          <w:trHeight w:val="225"/>
        </w:trPr>
        <w:tc>
          <w:tcPr>
            <w:tcW w:w="736" w:type="dxa"/>
            <w:tcBorders>
              <w:top w:val="nil"/>
              <w:left w:val="single" w:sz="8" w:space="0" w:color="auto"/>
              <w:bottom w:val="single" w:sz="4" w:space="0" w:color="auto"/>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П</w:t>
            </w:r>
            <w:r>
              <w:rPr>
                <w:sz w:val="16"/>
                <w:szCs w:val="16"/>
                <w:lang w:eastAsia="uk-UA"/>
              </w:rPr>
              <w:t xml:space="preserve">рямі  матеріальні витрати , у </w:t>
            </w:r>
            <w:r w:rsidRPr="001A4FFF">
              <w:rPr>
                <w:sz w:val="16"/>
                <w:szCs w:val="16"/>
                <w:lang w:eastAsia="uk-UA"/>
              </w:rPr>
              <w:t>т.</w:t>
            </w:r>
            <w:r>
              <w:rPr>
                <w:sz w:val="16"/>
                <w:szCs w:val="16"/>
                <w:lang w:eastAsia="uk-UA"/>
              </w:rPr>
              <w:t> </w:t>
            </w:r>
            <w:r w:rsidRPr="001A4FFF">
              <w:rPr>
                <w:sz w:val="16"/>
                <w:szCs w:val="16"/>
                <w:lang w:eastAsia="uk-UA"/>
              </w:rPr>
              <w:t>ч.</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766,92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640,07</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100,50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26,35</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1.1.1.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електроенергія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701,05</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585,09</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91,87</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24,09</w:t>
            </w:r>
          </w:p>
        </w:tc>
      </w:tr>
      <w:tr w:rsidR="00CD76F7" w:rsidRPr="001A4FFF" w:rsidTr="00F53EFF">
        <w:trPr>
          <w:trHeight w:val="450"/>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1.1.2.</w:t>
            </w:r>
          </w:p>
        </w:tc>
        <w:tc>
          <w:tcPr>
            <w:tcW w:w="3800" w:type="dxa"/>
            <w:tcBorders>
              <w:top w:val="nil"/>
              <w:left w:val="single" w:sz="8" w:space="0" w:color="auto"/>
              <w:bottom w:val="single" w:sz="4" w:space="0" w:color="auto"/>
              <w:right w:val="single" w:sz="8" w:space="0" w:color="auto"/>
            </w:tcBorders>
            <w:shd w:val="clear" w:color="auto" w:fill="auto"/>
            <w:vAlign w:val="center"/>
            <w:hideMark/>
          </w:tcPr>
          <w:p w:rsidR="00CD76F7" w:rsidRPr="001A4FFF" w:rsidRDefault="00CD76F7" w:rsidP="00CD76F7">
            <w:pPr>
              <w:jc w:val="left"/>
              <w:rPr>
                <w:sz w:val="16"/>
                <w:szCs w:val="16"/>
                <w:lang w:eastAsia="uk-UA"/>
              </w:rPr>
            </w:pPr>
            <w:r w:rsidRPr="001A4FFF">
              <w:rPr>
                <w:sz w:val="16"/>
                <w:szCs w:val="16"/>
                <w:lang w:eastAsia="uk-UA"/>
              </w:rPr>
              <w:t xml:space="preserve">транспортування теплової енергії тепловими мережами інших підприємств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1.1.3.</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вода для технологічних потреб та водовідведення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34,35</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28,67</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4,50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1,18</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1.1.4.</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матеріали , запасні частини та інші матеріальні ресурси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31,52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26,31</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4,13</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1,08</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566BEF" w:rsidRDefault="00CD76F7" w:rsidP="00CD76F7">
            <w:pPr>
              <w:rPr>
                <w:b/>
                <w:sz w:val="16"/>
                <w:szCs w:val="16"/>
                <w:lang w:eastAsia="uk-UA"/>
              </w:rPr>
            </w:pPr>
            <w:r w:rsidRPr="00566BEF">
              <w:rPr>
                <w:b/>
                <w:sz w:val="16"/>
                <w:szCs w:val="16"/>
                <w:lang w:eastAsia="uk-UA"/>
              </w:rPr>
              <w:t>1.2.</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566BEF" w:rsidRDefault="00CD76F7" w:rsidP="00CD76F7">
            <w:pPr>
              <w:jc w:val="left"/>
              <w:rPr>
                <w:b/>
                <w:sz w:val="16"/>
                <w:szCs w:val="16"/>
                <w:lang w:eastAsia="uk-UA"/>
              </w:rPr>
            </w:pPr>
            <w:r w:rsidRPr="00566BEF">
              <w:rPr>
                <w:b/>
                <w:sz w:val="16"/>
                <w:szCs w:val="16"/>
                <w:lang w:eastAsia="uk-UA"/>
              </w:rPr>
              <w:t xml:space="preserve">Прямі витрати на оплату праці </w:t>
            </w:r>
          </w:p>
        </w:tc>
        <w:tc>
          <w:tcPr>
            <w:tcW w:w="993" w:type="dxa"/>
            <w:tcBorders>
              <w:top w:val="nil"/>
              <w:left w:val="nil"/>
              <w:bottom w:val="single" w:sz="4" w:space="0" w:color="auto"/>
              <w:right w:val="single" w:sz="8" w:space="0" w:color="auto"/>
            </w:tcBorders>
            <w:shd w:val="clear" w:color="auto" w:fill="auto"/>
            <w:vAlign w:val="center"/>
            <w:hideMark/>
          </w:tcPr>
          <w:p w:rsidR="00CD76F7" w:rsidRPr="00566BEF" w:rsidRDefault="00CD76F7" w:rsidP="00CD76F7">
            <w:pPr>
              <w:rPr>
                <w:b/>
                <w:sz w:val="16"/>
                <w:szCs w:val="16"/>
                <w:lang w:eastAsia="uk-UA"/>
              </w:rPr>
            </w:pPr>
            <w:r w:rsidRPr="00566BEF">
              <w:rPr>
                <w:b/>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857,08</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715,31</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112,32</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29,45</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566BEF" w:rsidRDefault="00CD76F7" w:rsidP="00CD76F7">
            <w:pPr>
              <w:rPr>
                <w:b/>
                <w:sz w:val="16"/>
                <w:szCs w:val="16"/>
                <w:lang w:eastAsia="uk-UA"/>
              </w:rPr>
            </w:pPr>
            <w:r w:rsidRPr="00566BEF">
              <w:rPr>
                <w:b/>
                <w:sz w:val="16"/>
                <w:szCs w:val="16"/>
                <w:lang w:eastAsia="uk-UA"/>
              </w:rPr>
              <w:t>1.3.</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566BEF" w:rsidRDefault="00CD76F7" w:rsidP="00CD76F7">
            <w:pPr>
              <w:jc w:val="left"/>
              <w:rPr>
                <w:b/>
                <w:sz w:val="16"/>
                <w:szCs w:val="16"/>
                <w:lang w:eastAsia="uk-UA"/>
              </w:rPr>
            </w:pPr>
            <w:r w:rsidRPr="00566BEF">
              <w:rPr>
                <w:b/>
                <w:sz w:val="16"/>
                <w:szCs w:val="16"/>
                <w:lang w:eastAsia="uk-UA"/>
              </w:rPr>
              <w:t>Інші прямі витрати ,  у  т. ч.</w:t>
            </w:r>
          </w:p>
        </w:tc>
        <w:tc>
          <w:tcPr>
            <w:tcW w:w="993" w:type="dxa"/>
            <w:tcBorders>
              <w:top w:val="nil"/>
              <w:left w:val="nil"/>
              <w:bottom w:val="single" w:sz="4" w:space="0" w:color="auto"/>
              <w:right w:val="single" w:sz="8" w:space="0" w:color="auto"/>
            </w:tcBorders>
            <w:shd w:val="clear" w:color="auto" w:fill="auto"/>
            <w:vAlign w:val="center"/>
            <w:hideMark/>
          </w:tcPr>
          <w:p w:rsidR="00CD76F7" w:rsidRPr="00566BEF" w:rsidRDefault="00CD76F7" w:rsidP="00CD76F7">
            <w:pPr>
              <w:rPr>
                <w:b/>
                <w:sz w:val="16"/>
                <w:szCs w:val="16"/>
                <w:lang w:eastAsia="uk-UA"/>
              </w:rPr>
            </w:pPr>
            <w:r w:rsidRPr="00566BEF">
              <w:rPr>
                <w:b/>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265,15</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221,29</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34,75</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9,11</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1.3.1.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відрахування на соціальні заходи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188,56</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157,37</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24,71</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6,48</w:t>
            </w:r>
          </w:p>
        </w:tc>
      </w:tr>
      <w:tr w:rsidR="00CD76F7" w:rsidRPr="001A4FFF" w:rsidTr="00F53EFF">
        <w:trPr>
          <w:trHeight w:val="225"/>
        </w:trPr>
        <w:tc>
          <w:tcPr>
            <w:tcW w:w="736" w:type="dxa"/>
            <w:tcBorders>
              <w:top w:val="nil"/>
              <w:left w:val="single" w:sz="8" w:space="0" w:color="auto"/>
              <w:bottom w:val="nil"/>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1.3.2.</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амортизаційні відрахування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74,53</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62,20</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9,77</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2,56</w:t>
            </w:r>
          </w:p>
        </w:tc>
      </w:tr>
      <w:tr w:rsidR="00CD76F7" w:rsidRPr="001A4FFF" w:rsidTr="00F53EFF">
        <w:trPr>
          <w:trHeight w:val="225"/>
        </w:trPr>
        <w:tc>
          <w:tcPr>
            <w:tcW w:w="736" w:type="dxa"/>
            <w:tcBorders>
              <w:top w:val="single" w:sz="4" w:space="0" w:color="auto"/>
              <w:left w:val="single" w:sz="8" w:space="0" w:color="auto"/>
              <w:bottom w:val="single" w:sz="4" w:space="0" w:color="auto"/>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1.3.3.</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інші прямі витр</w:t>
            </w:r>
            <w:r>
              <w:rPr>
                <w:sz w:val="16"/>
                <w:szCs w:val="16"/>
                <w:lang w:eastAsia="uk-UA"/>
              </w:rPr>
              <w:t>а</w:t>
            </w:r>
            <w:r w:rsidRPr="001A4FFF">
              <w:rPr>
                <w:sz w:val="16"/>
                <w:szCs w:val="16"/>
                <w:lang w:eastAsia="uk-UA"/>
              </w:rPr>
              <w:t xml:space="preserve">ти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2,06</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1,72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0,27</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0,07</w:t>
            </w:r>
          </w:p>
        </w:tc>
      </w:tr>
      <w:tr w:rsidR="00CD76F7" w:rsidRPr="001A4FFF" w:rsidTr="00F53EFF">
        <w:trPr>
          <w:trHeight w:val="225"/>
        </w:trPr>
        <w:tc>
          <w:tcPr>
            <w:tcW w:w="736" w:type="dxa"/>
            <w:tcBorders>
              <w:top w:val="nil"/>
              <w:left w:val="single" w:sz="8" w:space="0" w:color="auto"/>
              <w:bottom w:val="single" w:sz="4"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1.4.</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Загальновиробничі витрати  , у  т.</w:t>
            </w:r>
            <w:r>
              <w:rPr>
                <w:b/>
                <w:bCs/>
                <w:sz w:val="16"/>
                <w:szCs w:val="16"/>
                <w:lang w:eastAsia="uk-UA"/>
              </w:rPr>
              <w:t> </w:t>
            </w:r>
            <w:r w:rsidRPr="001A4FFF">
              <w:rPr>
                <w:b/>
                <w:bCs/>
                <w:sz w:val="16"/>
                <w:szCs w:val="16"/>
                <w:lang w:eastAsia="uk-UA"/>
              </w:rPr>
              <w:t>ч.</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sidRPr="001A4FFF">
              <w:rPr>
                <w:b/>
                <w:bCs/>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267,69</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223,41</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35,08</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9,20</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1.4.1.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витрати на оплату праці</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174,84</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145,92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22,91</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6,01</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1.4.2.</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відрахування на соціальні заходи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38,47</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32,10</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5,04</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1,33</w:t>
            </w:r>
          </w:p>
        </w:tc>
      </w:tr>
      <w:tr w:rsidR="00CD76F7" w:rsidRPr="001A4FFF" w:rsidTr="00F53EFF">
        <w:trPr>
          <w:trHeight w:val="240"/>
        </w:trPr>
        <w:tc>
          <w:tcPr>
            <w:tcW w:w="736" w:type="dxa"/>
            <w:tcBorders>
              <w:top w:val="nil"/>
              <w:left w:val="single" w:sz="8" w:space="0" w:color="auto"/>
              <w:bottom w:val="nil"/>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1.4.3.</w:t>
            </w:r>
          </w:p>
        </w:tc>
        <w:tc>
          <w:tcPr>
            <w:tcW w:w="3800" w:type="dxa"/>
            <w:tcBorders>
              <w:top w:val="nil"/>
              <w:left w:val="single" w:sz="8" w:space="0" w:color="auto"/>
              <w:bottom w:val="nil"/>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інші витрати </w:t>
            </w:r>
          </w:p>
        </w:tc>
        <w:tc>
          <w:tcPr>
            <w:tcW w:w="993" w:type="dxa"/>
            <w:tcBorders>
              <w:top w:val="nil"/>
              <w:left w:val="nil"/>
              <w:bottom w:val="nil"/>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nil"/>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54,38</w:t>
            </w:r>
          </w:p>
        </w:tc>
        <w:tc>
          <w:tcPr>
            <w:tcW w:w="1134" w:type="dxa"/>
            <w:tcBorders>
              <w:top w:val="nil"/>
              <w:left w:val="nil"/>
              <w:bottom w:val="nil"/>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45,39</w:t>
            </w:r>
          </w:p>
        </w:tc>
        <w:tc>
          <w:tcPr>
            <w:tcW w:w="1134" w:type="dxa"/>
            <w:tcBorders>
              <w:top w:val="nil"/>
              <w:left w:val="nil"/>
              <w:bottom w:val="nil"/>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7,13</w:t>
            </w:r>
          </w:p>
        </w:tc>
        <w:tc>
          <w:tcPr>
            <w:tcW w:w="1417" w:type="dxa"/>
            <w:tcBorders>
              <w:top w:val="nil"/>
              <w:left w:val="nil"/>
              <w:bottom w:val="nil"/>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1,86</w:t>
            </w:r>
          </w:p>
        </w:tc>
      </w:tr>
      <w:tr w:rsidR="00CD76F7" w:rsidRPr="001A4FFF" w:rsidTr="00F53EFF">
        <w:trPr>
          <w:trHeight w:val="225"/>
        </w:trPr>
        <w:tc>
          <w:tcPr>
            <w:tcW w:w="736" w:type="dxa"/>
            <w:tcBorders>
              <w:top w:val="single" w:sz="8" w:space="0" w:color="auto"/>
              <w:left w:val="single" w:sz="8" w:space="0" w:color="auto"/>
              <w:bottom w:val="single" w:sz="4" w:space="0" w:color="000000"/>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2.</w:t>
            </w:r>
          </w:p>
        </w:tc>
        <w:tc>
          <w:tcPr>
            <w:tcW w:w="38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Адміністративні витрати  у  т.</w:t>
            </w:r>
            <w:r>
              <w:rPr>
                <w:b/>
                <w:bCs/>
                <w:sz w:val="16"/>
                <w:szCs w:val="16"/>
                <w:lang w:eastAsia="uk-UA"/>
              </w:rPr>
              <w:t> </w:t>
            </w:r>
            <w:r w:rsidRPr="001A4FFF">
              <w:rPr>
                <w:b/>
                <w:bCs/>
                <w:sz w:val="16"/>
                <w:szCs w:val="16"/>
                <w:lang w:eastAsia="uk-UA"/>
              </w:rPr>
              <w:t>ч.</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sidRPr="001A4FFF">
              <w:rPr>
                <w:b/>
                <w:bCs/>
                <w:sz w:val="16"/>
                <w:szCs w:val="16"/>
                <w:lang w:eastAsia="uk-UA"/>
              </w:rPr>
              <w:t xml:space="preserve">тис. </w:t>
            </w:r>
            <w:r>
              <w:rPr>
                <w:b/>
                <w:bCs/>
                <w:sz w:val="16"/>
                <w:szCs w:val="16"/>
                <w:lang w:eastAsia="uk-UA"/>
              </w:rPr>
              <w:t>грн</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302,30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252,30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39,61</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10,39</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2.1.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витрати на оплату праці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230,68</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192,53</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30,22</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7,93</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2.2.</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відрахування на соціальні заходи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50,75</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42,36</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6,65</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1,74</w:t>
            </w:r>
          </w:p>
        </w:tc>
      </w:tr>
      <w:tr w:rsidR="00CD76F7" w:rsidRPr="001A4FFF" w:rsidTr="00F53EFF">
        <w:trPr>
          <w:trHeight w:val="240"/>
        </w:trPr>
        <w:tc>
          <w:tcPr>
            <w:tcW w:w="736" w:type="dxa"/>
            <w:tcBorders>
              <w:top w:val="nil"/>
              <w:left w:val="single" w:sz="8" w:space="0" w:color="auto"/>
              <w:bottom w:val="single" w:sz="8" w:space="0" w:color="auto"/>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2.3.</w:t>
            </w:r>
          </w:p>
        </w:tc>
        <w:tc>
          <w:tcPr>
            <w:tcW w:w="3800" w:type="dxa"/>
            <w:tcBorders>
              <w:top w:val="nil"/>
              <w:left w:val="single" w:sz="8" w:space="0" w:color="auto"/>
              <w:bottom w:val="single" w:sz="8"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інші витрати </w:t>
            </w:r>
          </w:p>
        </w:tc>
        <w:tc>
          <w:tcPr>
            <w:tcW w:w="993" w:type="dxa"/>
            <w:tcBorders>
              <w:top w:val="nil"/>
              <w:left w:val="nil"/>
              <w:bottom w:val="single" w:sz="8"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20,87</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17,41</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2,74</w:t>
            </w:r>
          </w:p>
        </w:tc>
        <w:tc>
          <w:tcPr>
            <w:tcW w:w="1417" w:type="dxa"/>
            <w:tcBorders>
              <w:top w:val="nil"/>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0,72</w:t>
            </w:r>
          </w:p>
        </w:tc>
      </w:tr>
      <w:tr w:rsidR="00D80F82" w:rsidRPr="001A4FFF" w:rsidTr="00F53EFF">
        <w:trPr>
          <w:trHeight w:val="240"/>
        </w:trPr>
        <w:tc>
          <w:tcPr>
            <w:tcW w:w="736" w:type="dxa"/>
            <w:tcBorders>
              <w:top w:val="nil"/>
              <w:left w:val="single" w:sz="8" w:space="0" w:color="auto"/>
              <w:bottom w:val="single" w:sz="8" w:space="0" w:color="auto"/>
              <w:right w:val="nil"/>
            </w:tcBorders>
            <w:shd w:val="clear" w:color="auto" w:fill="auto"/>
            <w:noWrap/>
            <w:vAlign w:val="center"/>
            <w:hideMark/>
          </w:tcPr>
          <w:p w:rsidR="00D80F82" w:rsidRPr="001A4FFF" w:rsidRDefault="00D80F82" w:rsidP="00D80F82">
            <w:pPr>
              <w:rPr>
                <w:b/>
                <w:bCs/>
                <w:sz w:val="16"/>
                <w:szCs w:val="16"/>
                <w:lang w:eastAsia="uk-UA"/>
              </w:rPr>
            </w:pPr>
            <w:r w:rsidRPr="001A4FFF">
              <w:rPr>
                <w:b/>
                <w:bCs/>
                <w:sz w:val="16"/>
                <w:szCs w:val="16"/>
                <w:lang w:eastAsia="uk-UA"/>
              </w:rPr>
              <w:t>3.</w:t>
            </w:r>
          </w:p>
        </w:tc>
        <w:tc>
          <w:tcPr>
            <w:tcW w:w="3800" w:type="dxa"/>
            <w:tcBorders>
              <w:top w:val="nil"/>
              <w:left w:val="single" w:sz="8" w:space="0" w:color="auto"/>
              <w:bottom w:val="single" w:sz="8" w:space="0" w:color="auto"/>
              <w:right w:val="single" w:sz="8" w:space="0" w:color="auto"/>
            </w:tcBorders>
            <w:shd w:val="clear" w:color="auto" w:fill="auto"/>
            <w:noWrap/>
            <w:vAlign w:val="center"/>
            <w:hideMark/>
          </w:tcPr>
          <w:p w:rsidR="00D80F82" w:rsidRPr="001A4FFF" w:rsidRDefault="00D80F82" w:rsidP="00D80F82">
            <w:pPr>
              <w:jc w:val="left"/>
              <w:rPr>
                <w:b/>
                <w:bCs/>
                <w:sz w:val="16"/>
                <w:szCs w:val="16"/>
                <w:lang w:eastAsia="uk-UA"/>
              </w:rPr>
            </w:pPr>
            <w:r>
              <w:rPr>
                <w:b/>
                <w:bCs/>
                <w:sz w:val="16"/>
                <w:szCs w:val="16"/>
                <w:lang w:eastAsia="uk-UA"/>
              </w:rPr>
              <w:t xml:space="preserve">Витрати на збут </w:t>
            </w:r>
            <w:r w:rsidRPr="001A4FFF">
              <w:rPr>
                <w:b/>
                <w:bCs/>
                <w:sz w:val="16"/>
                <w:szCs w:val="16"/>
                <w:lang w:eastAsia="uk-UA"/>
              </w:rPr>
              <w:t>, у  т.</w:t>
            </w:r>
            <w:r>
              <w:rPr>
                <w:b/>
                <w:bCs/>
                <w:sz w:val="16"/>
                <w:szCs w:val="16"/>
                <w:lang w:eastAsia="uk-UA"/>
              </w:rPr>
              <w:t> </w:t>
            </w:r>
            <w:r w:rsidRPr="001A4FFF">
              <w:rPr>
                <w:b/>
                <w:bCs/>
                <w:sz w:val="16"/>
                <w:szCs w:val="16"/>
                <w:lang w:eastAsia="uk-UA"/>
              </w:rPr>
              <w:t>ч.</w:t>
            </w:r>
          </w:p>
        </w:tc>
        <w:tc>
          <w:tcPr>
            <w:tcW w:w="993" w:type="dxa"/>
            <w:tcBorders>
              <w:top w:val="nil"/>
              <w:left w:val="nil"/>
              <w:bottom w:val="single" w:sz="8" w:space="0" w:color="auto"/>
              <w:right w:val="single" w:sz="8" w:space="0" w:color="auto"/>
            </w:tcBorders>
            <w:shd w:val="clear" w:color="auto" w:fill="auto"/>
            <w:vAlign w:val="center"/>
            <w:hideMark/>
          </w:tcPr>
          <w:p w:rsidR="00D80F82" w:rsidRPr="001A4FFF" w:rsidRDefault="00D80F82" w:rsidP="00D80F82">
            <w:pPr>
              <w:rPr>
                <w:b/>
                <w:bCs/>
                <w:sz w:val="16"/>
                <w:szCs w:val="16"/>
                <w:lang w:eastAsia="uk-UA"/>
              </w:rPr>
            </w:pPr>
            <w:r w:rsidRPr="001A4FFF">
              <w:rPr>
                <w:b/>
                <w:bCs/>
                <w:sz w:val="16"/>
                <w:szCs w:val="16"/>
                <w:lang w:eastAsia="uk-UA"/>
              </w:rPr>
              <w:t xml:space="preserve">тис. </w:t>
            </w:r>
            <w:r>
              <w:rPr>
                <w:b/>
                <w:bCs/>
                <w:sz w:val="16"/>
                <w:szCs w:val="16"/>
                <w:lang w:eastAsia="uk-UA"/>
              </w:rPr>
              <w:t>грн</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single" w:sz="8" w:space="0" w:color="auto"/>
              <w:right w:val="single" w:sz="4"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single" w:sz="8" w:space="0" w:color="auto"/>
              <w:right w:val="single" w:sz="4"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417" w:type="dxa"/>
            <w:tcBorders>
              <w:top w:val="nil"/>
              <w:left w:val="nil"/>
              <w:bottom w:val="single" w:sz="8" w:space="0" w:color="auto"/>
              <w:right w:val="single" w:sz="8"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r>
      <w:tr w:rsidR="00D80F82" w:rsidRPr="001A4FFF" w:rsidTr="00F53EFF">
        <w:trPr>
          <w:trHeight w:val="240"/>
        </w:trPr>
        <w:tc>
          <w:tcPr>
            <w:tcW w:w="736" w:type="dxa"/>
            <w:tcBorders>
              <w:top w:val="single" w:sz="8" w:space="0" w:color="auto"/>
              <w:left w:val="single" w:sz="8" w:space="0" w:color="auto"/>
              <w:bottom w:val="nil"/>
              <w:right w:val="nil"/>
            </w:tcBorders>
            <w:shd w:val="clear" w:color="auto" w:fill="auto"/>
            <w:noWrap/>
            <w:vAlign w:val="center"/>
            <w:hideMark/>
          </w:tcPr>
          <w:p w:rsidR="00D80F82" w:rsidRPr="001A4FFF" w:rsidRDefault="00D80F82" w:rsidP="00D80F82">
            <w:pPr>
              <w:rPr>
                <w:b/>
                <w:bCs/>
                <w:sz w:val="16"/>
                <w:szCs w:val="16"/>
                <w:lang w:eastAsia="uk-UA"/>
              </w:rPr>
            </w:pPr>
            <w:r w:rsidRPr="001A4FFF">
              <w:rPr>
                <w:b/>
                <w:bCs/>
                <w:sz w:val="16"/>
                <w:szCs w:val="16"/>
                <w:lang w:eastAsia="uk-UA"/>
              </w:rPr>
              <w:t>4.</w:t>
            </w:r>
          </w:p>
        </w:tc>
        <w:tc>
          <w:tcPr>
            <w:tcW w:w="3800" w:type="dxa"/>
            <w:tcBorders>
              <w:top w:val="single" w:sz="8" w:space="0" w:color="auto"/>
              <w:left w:val="single" w:sz="8" w:space="0" w:color="auto"/>
              <w:bottom w:val="nil"/>
              <w:right w:val="single" w:sz="8" w:space="0" w:color="auto"/>
            </w:tcBorders>
            <w:shd w:val="clear" w:color="auto" w:fill="auto"/>
            <w:noWrap/>
            <w:vAlign w:val="center"/>
            <w:hideMark/>
          </w:tcPr>
          <w:p w:rsidR="00D80F82" w:rsidRPr="001A4FFF" w:rsidRDefault="00D80F82" w:rsidP="00D80F82">
            <w:pPr>
              <w:jc w:val="left"/>
              <w:rPr>
                <w:b/>
                <w:bCs/>
                <w:sz w:val="16"/>
                <w:szCs w:val="16"/>
                <w:lang w:eastAsia="uk-UA"/>
              </w:rPr>
            </w:pPr>
            <w:r w:rsidRPr="001A4FFF">
              <w:rPr>
                <w:b/>
                <w:bCs/>
                <w:sz w:val="16"/>
                <w:szCs w:val="16"/>
                <w:lang w:eastAsia="uk-UA"/>
              </w:rPr>
              <w:t xml:space="preserve">Інші операційні витрати </w:t>
            </w:r>
          </w:p>
        </w:tc>
        <w:tc>
          <w:tcPr>
            <w:tcW w:w="993" w:type="dxa"/>
            <w:tcBorders>
              <w:top w:val="single" w:sz="8" w:space="0" w:color="auto"/>
              <w:left w:val="nil"/>
              <w:bottom w:val="nil"/>
              <w:right w:val="single" w:sz="8" w:space="0" w:color="auto"/>
            </w:tcBorders>
            <w:shd w:val="clear" w:color="auto" w:fill="auto"/>
            <w:vAlign w:val="center"/>
            <w:hideMark/>
          </w:tcPr>
          <w:p w:rsidR="00D80F82" w:rsidRPr="001A4FFF" w:rsidRDefault="00D80F82" w:rsidP="00D80F82">
            <w:pPr>
              <w:rPr>
                <w:b/>
                <w:bCs/>
                <w:sz w:val="16"/>
                <w:szCs w:val="16"/>
                <w:lang w:eastAsia="uk-UA"/>
              </w:rPr>
            </w:pPr>
            <w:r>
              <w:rPr>
                <w:b/>
                <w:bCs/>
                <w:sz w:val="16"/>
                <w:szCs w:val="16"/>
                <w:lang w:eastAsia="uk-UA"/>
              </w:rPr>
              <w:t>тис. грн</w:t>
            </w:r>
          </w:p>
        </w:tc>
        <w:tc>
          <w:tcPr>
            <w:tcW w:w="992" w:type="dxa"/>
            <w:tcBorders>
              <w:top w:val="single" w:sz="8" w:space="0" w:color="auto"/>
              <w:left w:val="single" w:sz="8" w:space="0" w:color="auto"/>
              <w:bottom w:val="nil"/>
              <w:right w:val="single" w:sz="8"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nil"/>
              <w:right w:val="single" w:sz="4"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nil"/>
              <w:right w:val="single" w:sz="4"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c>
          <w:tcPr>
            <w:tcW w:w="1417" w:type="dxa"/>
            <w:tcBorders>
              <w:top w:val="nil"/>
              <w:left w:val="nil"/>
              <w:bottom w:val="nil"/>
              <w:right w:val="single" w:sz="8" w:space="0" w:color="auto"/>
            </w:tcBorders>
            <w:shd w:val="clear" w:color="auto" w:fill="auto"/>
            <w:noWrap/>
            <w:vAlign w:val="center"/>
            <w:hideMark/>
          </w:tcPr>
          <w:p w:rsidR="00D80F82" w:rsidRPr="00CD76F7" w:rsidRDefault="00D80F82" w:rsidP="00D80F82">
            <w:pPr>
              <w:rPr>
                <w:rFonts w:ascii="Arial" w:hAnsi="Arial" w:cs="Arial"/>
                <w:b/>
                <w:bCs/>
                <w:sz w:val="16"/>
                <w:szCs w:val="16"/>
              </w:rPr>
            </w:pPr>
            <w:r w:rsidRPr="00CD76F7">
              <w:rPr>
                <w:rFonts w:ascii="Arial" w:hAnsi="Arial" w:cs="Arial"/>
                <w:b/>
                <w:bCs/>
                <w:sz w:val="16"/>
                <w:szCs w:val="16"/>
              </w:rPr>
              <w:t>0,00</w:t>
            </w:r>
          </w:p>
        </w:tc>
      </w:tr>
      <w:tr w:rsidR="00CD76F7" w:rsidRPr="001A4FFF" w:rsidTr="00F53EFF">
        <w:trPr>
          <w:trHeight w:val="435"/>
        </w:trPr>
        <w:tc>
          <w:tcPr>
            <w:tcW w:w="736" w:type="dxa"/>
            <w:tcBorders>
              <w:top w:val="single" w:sz="8" w:space="0" w:color="auto"/>
              <w:left w:val="single" w:sz="8" w:space="0" w:color="auto"/>
              <w:bottom w:val="single" w:sz="8"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5.</w:t>
            </w:r>
          </w:p>
        </w:tc>
        <w:tc>
          <w:tcPr>
            <w:tcW w:w="3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sidRPr="001A4FFF">
              <w:rPr>
                <w:b/>
                <w:bCs/>
                <w:sz w:val="16"/>
                <w:szCs w:val="16"/>
                <w:lang w:eastAsia="uk-UA"/>
              </w:rPr>
              <w:t>Витрати на теплову енергію  для компенсації втрат власної теплової енергії ліцензіата в теплових мережах</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proofErr w:type="spellStart"/>
            <w:r>
              <w:rPr>
                <w:b/>
                <w:bCs/>
                <w:sz w:val="16"/>
                <w:szCs w:val="16"/>
                <w:lang w:eastAsia="uk-UA"/>
              </w:rPr>
              <w:t>тис.грн</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76F7" w:rsidRPr="00CD76F7" w:rsidRDefault="00CD76F7" w:rsidP="00CD76F7">
            <w:pPr>
              <w:widowControl/>
              <w:suppressAutoHyphens w:val="0"/>
              <w:autoSpaceDE/>
              <w:ind w:left="0"/>
              <w:rPr>
                <w:rFonts w:ascii="Arial" w:hAnsi="Arial" w:cs="Arial"/>
                <w:b/>
                <w:bCs/>
                <w:sz w:val="16"/>
                <w:szCs w:val="16"/>
                <w:lang w:eastAsia="uk-UA"/>
              </w:rPr>
            </w:pPr>
            <w:r w:rsidRPr="00CD76F7">
              <w:rPr>
                <w:rFonts w:ascii="Arial" w:hAnsi="Arial" w:cs="Arial"/>
                <w:b/>
                <w:bCs/>
                <w:sz w:val="16"/>
                <w:szCs w:val="16"/>
              </w:rPr>
              <w:t>1 264,60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1 035,66</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213,58</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15,36</w:t>
            </w:r>
          </w:p>
        </w:tc>
      </w:tr>
      <w:tr w:rsidR="00CD76F7" w:rsidRPr="001A4FFF" w:rsidTr="00F53EFF">
        <w:trPr>
          <w:trHeight w:val="240"/>
        </w:trPr>
        <w:tc>
          <w:tcPr>
            <w:tcW w:w="736" w:type="dxa"/>
            <w:tcBorders>
              <w:top w:val="nil"/>
              <w:left w:val="single" w:sz="8" w:space="0" w:color="auto"/>
              <w:bottom w:val="nil"/>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6</w:t>
            </w:r>
          </w:p>
        </w:tc>
        <w:tc>
          <w:tcPr>
            <w:tcW w:w="3800" w:type="dxa"/>
            <w:tcBorders>
              <w:top w:val="nil"/>
              <w:left w:val="single" w:sz="8" w:space="0" w:color="auto"/>
              <w:bottom w:val="nil"/>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 xml:space="preserve">Фінансові витрати </w:t>
            </w:r>
          </w:p>
        </w:tc>
        <w:tc>
          <w:tcPr>
            <w:tcW w:w="993" w:type="dxa"/>
            <w:tcBorders>
              <w:top w:val="nil"/>
              <w:left w:val="nil"/>
              <w:bottom w:val="nil"/>
              <w:right w:val="single" w:sz="8" w:space="0" w:color="auto"/>
            </w:tcBorders>
            <w:shd w:val="clear" w:color="auto" w:fill="auto"/>
            <w:vAlign w:val="center"/>
            <w:hideMark/>
          </w:tcPr>
          <w:p w:rsidR="00CD76F7" w:rsidRPr="001A4FFF" w:rsidRDefault="00CD76F7" w:rsidP="00CD76F7">
            <w:pPr>
              <w:rPr>
                <w:b/>
                <w:bCs/>
                <w:sz w:val="16"/>
                <w:szCs w:val="16"/>
                <w:lang w:eastAsia="uk-UA"/>
              </w:rPr>
            </w:pPr>
            <w:r>
              <w:rPr>
                <w:b/>
                <w:bCs/>
                <w:sz w:val="16"/>
                <w:szCs w:val="16"/>
                <w:lang w:eastAsia="uk-UA"/>
              </w:rPr>
              <w:t>тис. грн</w:t>
            </w:r>
          </w:p>
        </w:tc>
        <w:tc>
          <w:tcPr>
            <w:tcW w:w="992" w:type="dxa"/>
            <w:tcBorders>
              <w:top w:val="nil"/>
              <w:left w:val="single" w:sz="8" w:space="0" w:color="auto"/>
              <w:bottom w:val="nil"/>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0,00</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0,00</w:t>
            </w:r>
          </w:p>
        </w:tc>
        <w:tc>
          <w:tcPr>
            <w:tcW w:w="1417" w:type="dxa"/>
            <w:tcBorders>
              <w:top w:val="nil"/>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0,00</w:t>
            </w:r>
          </w:p>
        </w:tc>
      </w:tr>
      <w:tr w:rsidR="00CD76F7" w:rsidRPr="001A4FFF" w:rsidTr="00F53EFF">
        <w:trPr>
          <w:trHeight w:val="240"/>
        </w:trPr>
        <w:tc>
          <w:tcPr>
            <w:tcW w:w="736" w:type="dxa"/>
            <w:tcBorders>
              <w:top w:val="single" w:sz="8" w:space="0" w:color="auto"/>
              <w:left w:val="single" w:sz="8" w:space="0" w:color="auto"/>
              <w:bottom w:val="single" w:sz="8"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7</w:t>
            </w:r>
          </w:p>
        </w:tc>
        <w:tc>
          <w:tcPr>
            <w:tcW w:w="3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 xml:space="preserve">Повна собівартість </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Pr>
                <w:b/>
                <w:bCs/>
                <w:sz w:val="16"/>
                <w:szCs w:val="16"/>
                <w:lang w:eastAsia="uk-UA"/>
              </w:rPr>
              <w:t>тис. грн</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3 723,74</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3 088,04</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535,84</w:t>
            </w:r>
          </w:p>
        </w:tc>
        <w:tc>
          <w:tcPr>
            <w:tcW w:w="1417" w:type="dxa"/>
            <w:tcBorders>
              <w:top w:val="nil"/>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99,86</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8</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b/>
                <w:bCs/>
                <w:sz w:val="16"/>
                <w:szCs w:val="16"/>
                <w:lang w:eastAsia="uk-UA"/>
              </w:rPr>
            </w:pPr>
            <w:r w:rsidRPr="001A4FFF">
              <w:rPr>
                <w:b/>
                <w:bCs/>
                <w:sz w:val="16"/>
                <w:szCs w:val="16"/>
                <w:lang w:eastAsia="uk-UA"/>
              </w:rPr>
              <w:t xml:space="preserve">Розрахунковий прибуток, усього,  у  </w:t>
            </w:r>
            <w:proofErr w:type="spellStart"/>
            <w:r w:rsidRPr="001A4FFF">
              <w:rPr>
                <w:b/>
                <w:bCs/>
                <w:sz w:val="16"/>
                <w:szCs w:val="16"/>
                <w:lang w:eastAsia="uk-UA"/>
              </w:rPr>
              <w:t>т.ч</w:t>
            </w:r>
            <w:proofErr w:type="spellEnd"/>
            <w:r w:rsidRPr="001A4FFF">
              <w:rPr>
                <w:b/>
                <w:bCs/>
                <w:sz w:val="16"/>
                <w:szCs w:val="16"/>
                <w:lang w:eastAsia="uk-UA"/>
              </w:rPr>
              <w:t xml:space="preserve">.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Pr>
                <w:b/>
                <w:bCs/>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widowControl/>
              <w:suppressAutoHyphens w:val="0"/>
              <w:autoSpaceDE/>
              <w:ind w:left="0"/>
              <w:rPr>
                <w:rFonts w:ascii="Arial" w:hAnsi="Arial" w:cs="Arial"/>
                <w:b/>
                <w:bCs/>
                <w:sz w:val="16"/>
                <w:szCs w:val="16"/>
                <w:lang w:eastAsia="uk-UA"/>
              </w:rPr>
            </w:pPr>
            <w:r w:rsidRPr="00CD76F7">
              <w:rPr>
                <w:rFonts w:ascii="Arial" w:hAnsi="Arial" w:cs="Arial"/>
                <w:b/>
                <w:bCs/>
                <w:sz w:val="16"/>
                <w:szCs w:val="16"/>
              </w:rPr>
              <w:t>98,37</w:t>
            </w:r>
          </w:p>
        </w:tc>
        <w:tc>
          <w:tcPr>
            <w:tcW w:w="1134" w:type="dxa"/>
            <w:tcBorders>
              <w:top w:val="nil"/>
              <w:left w:val="nil"/>
              <w:bottom w:val="single" w:sz="4" w:space="0" w:color="auto"/>
              <w:right w:val="nil"/>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82,10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12,89</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3,38</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8.1</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податок на прибуток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15,01</w:t>
            </w:r>
          </w:p>
        </w:tc>
        <w:tc>
          <w:tcPr>
            <w:tcW w:w="1134" w:type="dxa"/>
            <w:tcBorders>
              <w:top w:val="nil"/>
              <w:left w:val="nil"/>
              <w:bottom w:val="single" w:sz="4" w:space="0" w:color="auto"/>
              <w:right w:val="nil"/>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12,52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1,97</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0,52</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8.2</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дивіденди</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nil"/>
              <w:bottom w:val="single" w:sz="4" w:space="0" w:color="auto"/>
              <w:right w:val="nil"/>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8.3</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Pr>
                <w:sz w:val="16"/>
                <w:szCs w:val="16"/>
                <w:lang w:eastAsia="uk-UA"/>
              </w:rPr>
              <w:t>резервний фонд (</w:t>
            </w:r>
            <w:r w:rsidRPr="001A4FFF">
              <w:rPr>
                <w:sz w:val="16"/>
                <w:szCs w:val="16"/>
                <w:lang w:eastAsia="uk-UA"/>
              </w:rPr>
              <w:t>капітал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nil"/>
              <w:bottom w:val="single" w:sz="4" w:space="0" w:color="auto"/>
              <w:right w:val="nil"/>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r>
      <w:tr w:rsidR="00CD76F7" w:rsidRPr="001A4FFF" w:rsidTr="00F53EFF">
        <w:trPr>
          <w:trHeight w:val="225"/>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8.4</w:t>
            </w:r>
          </w:p>
        </w:tc>
        <w:tc>
          <w:tcPr>
            <w:tcW w:w="3800" w:type="dxa"/>
            <w:tcBorders>
              <w:top w:val="nil"/>
              <w:left w:val="single" w:sz="8" w:space="0" w:color="auto"/>
              <w:bottom w:val="single" w:sz="4" w:space="0" w:color="auto"/>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на розвиток виробництва ( виробничі інвестиції )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nil"/>
              <w:bottom w:val="single" w:sz="4" w:space="0" w:color="auto"/>
              <w:right w:val="nil"/>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0,00</w:t>
            </w:r>
          </w:p>
        </w:tc>
      </w:tr>
      <w:tr w:rsidR="00CD76F7" w:rsidRPr="001A4FFF" w:rsidTr="00F53EFF">
        <w:trPr>
          <w:trHeight w:val="240"/>
        </w:trPr>
        <w:tc>
          <w:tcPr>
            <w:tcW w:w="736" w:type="dxa"/>
            <w:tcBorders>
              <w:top w:val="nil"/>
              <w:left w:val="single" w:sz="8" w:space="0" w:color="auto"/>
              <w:bottom w:val="nil"/>
              <w:right w:val="nil"/>
            </w:tcBorders>
            <w:shd w:val="clear" w:color="auto" w:fill="auto"/>
            <w:noWrap/>
            <w:vAlign w:val="center"/>
            <w:hideMark/>
          </w:tcPr>
          <w:p w:rsidR="00CD76F7" w:rsidRPr="001A4FFF" w:rsidRDefault="00CD76F7" w:rsidP="00CD76F7">
            <w:pPr>
              <w:rPr>
                <w:sz w:val="16"/>
                <w:szCs w:val="16"/>
                <w:lang w:eastAsia="uk-UA"/>
              </w:rPr>
            </w:pPr>
            <w:r w:rsidRPr="001A4FFF">
              <w:rPr>
                <w:sz w:val="16"/>
                <w:szCs w:val="16"/>
                <w:lang w:eastAsia="uk-UA"/>
              </w:rPr>
              <w:t>8.5</w:t>
            </w:r>
          </w:p>
        </w:tc>
        <w:tc>
          <w:tcPr>
            <w:tcW w:w="3800" w:type="dxa"/>
            <w:tcBorders>
              <w:top w:val="nil"/>
              <w:left w:val="single" w:sz="8" w:space="0" w:color="auto"/>
              <w:bottom w:val="nil"/>
              <w:right w:val="single" w:sz="8" w:space="0" w:color="auto"/>
            </w:tcBorders>
            <w:shd w:val="clear" w:color="auto" w:fill="auto"/>
            <w:noWrap/>
            <w:vAlign w:val="center"/>
            <w:hideMark/>
          </w:tcPr>
          <w:p w:rsidR="00CD76F7" w:rsidRPr="001A4FFF" w:rsidRDefault="00CD76F7" w:rsidP="00CD76F7">
            <w:pPr>
              <w:jc w:val="left"/>
              <w:rPr>
                <w:sz w:val="16"/>
                <w:szCs w:val="16"/>
                <w:lang w:eastAsia="uk-UA"/>
              </w:rPr>
            </w:pPr>
            <w:r w:rsidRPr="001A4FFF">
              <w:rPr>
                <w:sz w:val="16"/>
                <w:szCs w:val="16"/>
                <w:lang w:eastAsia="uk-UA"/>
              </w:rPr>
              <w:t xml:space="preserve">інше використання прибутку </w:t>
            </w:r>
          </w:p>
        </w:tc>
        <w:tc>
          <w:tcPr>
            <w:tcW w:w="993" w:type="dxa"/>
            <w:tcBorders>
              <w:top w:val="nil"/>
              <w:left w:val="nil"/>
              <w:bottom w:val="nil"/>
              <w:right w:val="single" w:sz="8" w:space="0" w:color="auto"/>
            </w:tcBorders>
            <w:shd w:val="clear" w:color="auto" w:fill="auto"/>
            <w:vAlign w:val="center"/>
            <w:hideMark/>
          </w:tcPr>
          <w:p w:rsidR="00CD76F7" w:rsidRPr="001A4FFF" w:rsidRDefault="00CD76F7" w:rsidP="00CD76F7">
            <w:pPr>
              <w:rPr>
                <w:sz w:val="16"/>
                <w:szCs w:val="16"/>
                <w:lang w:eastAsia="uk-UA"/>
              </w:rPr>
            </w:pPr>
            <w:r>
              <w:rPr>
                <w:sz w:val="16"/>
                <w:szCs w:val="16"/>
                <w:lang w:eastAsia="uk-UA"/>
              </w:rPr>
              <w:t>тис. грн</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83,36</w:t>
            </w:r>
          </w:p>
        </w:tc>
        <w:tc>
          <w:tcPr>
            <w:tcW w:w="1134" w:type="dxa"/>
            <w:tcBorders>
              <w:top w:val="nil"/>
              <w:left w:val="single" w:sz="4" w:space="0" w:color="auto"/>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69,58</w:t>
            </w:r>
          </w:p>
        </w:tc>
        <w:tc>
          <w:tcPr>
            <w:tcW w:w="1134" w:type="dxa"/>
            <w:tcBorders>
              <w:top w:val="nil"/>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10,92</w:t>
            </w:r>
          </w:p>
        </w:tc>
        <w:tc>
          <w:tcPr>
            <w:tcW w:w="1417" w:type="dxa"/>
            <w:tcBorders>
              <w:top w:val="nil"/>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sz w:val="16"/>
                <w:szCs w:val="16"/>
              </w:rPr>
            </w:pPr>
            <w:r w:rsidRPr="00CD76F7">
              <w:rPr>
                <w:rFonts w:ascii="Arial" w:hAnsi="Arial" w:cs="Arial"/>
                <w:sz w:val="16"/>
                <w:szCs w:val="16"/>
              </w:rPr>
              <w:t>2,86</w:t>
            </w:r>
          </w:p>
        </w:tc>
      </w:tr>
      <w:tr w:rsidR="00CD76F7" w:rsidRPr="001A4FFF" w:rsidTr="00F53EFF">
        <w:trPr>
          <w:trHeight w:val="284"/>
        </w:trPr>
        <w:tc>
          <w:tcPr>
            <w:tcW w:w="736" w:type="dxa"/>
            <w:tcBorders>
              <w:top w:val="single" w:sz="8" w:space="0" w:color="auto"/>
              <w:left w:val="single" w:sz="8" w:space="0" w:color="auto"/>
              <w:bottom w:val="single" w:sz="4"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9</w:t>
            </w:r>
          </w:p>
        </w:tc>
        <w:tc>
          <w:tcPr>
            <w:tcW w:w="38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sidRPr="001A4FFF">
              <w:rPr>
                <w:b/>
                <w:bCs/>
                <w:sz w:val="16"/>
                <w:szCs w:val="16"/>
                <w:lang w:eastAsia="uk-UA"/>
              </w:rPr>
              <w:t xml:space="preserve">Вартість транспортування  теплової енергії </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Pr>
                <w:b/>
                <w:bCs/>
                <w:sz w:val="16"/>
                <w:szCs w:val="16"/>
                <w:lang w:eastAsia="uk-UA"/>
              </w:rPr>
              <w:t>тис. грн</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3 822,11</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3 170,14</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548,73</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103,24</w:t>
            </w:r>
          </w:p>
        </w:tc>
      </w:tr>
      <w:tr w:rsidR="00CD76F7" w:rsidRPr="001A4FFF" w:rsidTr="00F53EFF">
        <w:trPr>
          <w:trHeight w:val="273"/>
        </w:trPr>
        <w:tc>
          <w:tcPr>
            <w:tcW w:w="736" w:type="dxa"/>
            <w:tcBorders>
              <w:top w:val="single" w:sz="8" w:space="0" w:color="auto"/>
              <w:left w:val="single" w:sz="8" w:space="0" w:color="auto"/>
              <w:bottom w:val="single" w:sz="8"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10</w:t>
            </w:r>
          </w:p>
        </w:tc>
        <w:tc>
          <w:tcPr>
            <w:tcW w:w="3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Pr>
                <w:b/>
                <w:bCs/>
                <w:sz w:val="16"/>
                <w:szCs w:val="16"/>
                <w:lang w:eastAsia="uk-UA"/>
              </w:rPr>
              <w:t>Т</w:t>
            </w:r>
            <w:r w:rsidRPr="001A4FFF">
              <w:rPr>
                <w:b/>
                <w:bCs/>
                <w:sz w:val="16"/>
                <w:szCs w:val="16"/>
                <w:lang w:eastAsia="uk-UA"/>
              </w:rPr>
              <w:t>ариф на транспорт</w:t>
            </w:r>
            <w:r>
              <w:rPr>
                <w:b/>
                <w:bCs/>
                <w:sz w:val="16"/>
                <w:szCs w:val="16"/>
                <w:lang w:eastAsia="uk-UA"/>
              </w:rPr>
              <w:t>ування теплової енергії</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r w:rsidRPr="001A4FFF">
              <w:rPr>
                <w:b/>
                <w:bCs/>
                <w:sz w:val="16"/>
                <w:szCs w:val="16"/>
                <w:lang w:eastAsia="uk-UA"/>
              </w:rPr>
              <w:t>грн/</w:t>
            </w:r>
            <w:proofErr w:type="spellStart"/>
            <w:r w:rsidRPr="001A4FFF">
              <w:rPr>
                <w:b/>
                <w:bCs/>
                <w:sz w:val="16"/>
                <w:szCs w:val="16"/>
                <w:lang w:eastAsia="uk-UA"/>
              </w:rPr>
              <w:t>Гкал</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495,44</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492,36</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542,77</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389,45</w:t>
            </w:r>
          </w:p>
        </w:tc>
      </w:tr>
      <w:tr w:rsidR="00CD76F7" w:rsidRPr="001A4FFF" w:rsidTr="00F53EFF">
        <w:trPr>
          <w:trHeight w:val="450"/>
        </w:trPr>
        <w:tc>
          <w:tcPr>
            <w:tcW w:w="736" w:type="dxa"/>
            <w:tcBorders>
              <w:top w:val="nil"/>
              <w:left w:val="single" w:sz="8" w:space="0" w:color="auto"/>
              <w:bottom w:val="single" w:sz="4" w:space="0" w:color="auto"/>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 xml:space="preserve"> 11</w:t>
            </w:r>
          </w:p>
        </w:tc>
        <w:tc>
          <w:tcPr>
            <w:tcW w:w="3800" w:type="dxa"/>
            <w:tcBorders>
              <w:top w:val="nil"/>
              <w:left w:val="single" w:sz="8" w:space="0" w:color="auto"/>
              <w:bottom w:val="single" w:sz="4"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sidRPr="001A4FFF">
              <w:rPr>
                <w:b/>
                <w:bCs/>
                <w:sz w:val="16"/>
                <w:szCs w:val="16"/>
                <w:lang w:eastAsia="uk-UA"/>
              </w:rPr>
              <w:t>Обсяг надходження теплов</w:t>
            </w:r>
            <w:r>
              <w:rPr>
                <w:b/>
                <w:bCs/>
                <w:sz w:val="16"/>
                <w:szCs w:val="16"/>
                <w:lang w:eastAsia="uk-UA"/>
              </w:rPr>
              <w:t>ої енергії до мережі ліцензіата</w:t>
            </w:r>
            <w:r w:rsidRPr="001A4FFF">
              <w:rPr>
                <w:b/>
                <w:bCs/>
                <w:sz w:val="16"/>
                <w:szCs w:val="16"/>
                <w:lang w:eastAsia="uk-UA"/>
              </w:rPr>
              <w:t>, у  т.</w:t>
            </w:r>
            <w:r>
              <w:rPr>
                <w:b/>
                <w:bCs/>
                <w:sz w:val="16"/>
                <w:szCs w:val="16"/>
                <w:lang w:eastAsia="uk-UA"/>
              </w:rPr>
              <w:t> </w:t>
            </w:r>
            <w:r w:rsidRPr="001A4FFF">
              <w:rPr>
                <w:b/>
                <w:bCs/>
                <w:sz w:val="16"/>
                <w:szCs w:val="16"/>
                <w:lang w:eastAsia="uk-UA"/>
              </w:rPr>
              <w:t xml:space="preserve">ч. </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proofErr w:type="spellStart"/>
            <w:r w:rsidRPr="001A4FFF">
              <w:rPr>
                <w:b/>
                <w:bCs/>
                <w:sz w:val="16"/>
                <w:szCs w:val="16"/>
                <w:lang w:eastAsia="uk-UA"/>
              </w:rPr>
              <w:t>Гкал</w:t>
            </w:r>
            <w:proofErr w:type="spellEnd"/>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8 342,93</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6 993,12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1 080,31</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269,50</w:t>
            </w:r>
          </w:p>
        </w:tc>
      </w:tr>
      <w:tr w:rsidR="00CD76F7" w:rsidRPr="001A4FFF" w:rsidTr="00F53EFF">
        <w:trPr>
          <w:trHeight w:val="450"/>
        </w:trPr>
        <w:tc>
          <w:tcPr>
            <w:tcW w:w="736" w:type="dxa"/>
            <w:tcBorders>
              <w:top w:val="single" w:sz="8" w:space="0" w:color="auto"/>
              <w:left w:val="single" w:sz="8" w:space="0" w:color="auto"/>
              <w:bottom w:val="single" w:sz="4" w:space="0" w:color="000000"/>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12</w:t>
            </w:r>
          </w:p>
        </w:tc>
        <w:tc>
          <w:tcPr>
            <w:tcW w:w="38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sidRPr="001A4FFF">
              <w:rPr>
                <w:b/>
                <w:bCs/>
                <w:sz w:val="16"/>
                <w:szCs w:val="16"/>
                <w:lang w:eastAsia="uk-UA"/>
              </w:rPr>
              <w:t>Втрати теплової енергії в мережах ліцензіата, всього, у  т.</w:t>
            </w:r>
            <w:r>
              <w:rPr>
                <w:b/>
                <w:bCs/>
                <w:sz w:val="16"/>
                <w:szCs w:val="16"/>
                <w:lang w:eastAsia="uk-UA"/>
              </w:rPr>
              <w:t> </w:t>
            </w:r>
            <w:r w:rsidRPr="001A4FFF">
              <w:rPr>
                <w:b/>
                <w:bCs/>
                <w:sz w:val="16"/>
                <w:szCs w:val="16"/>
                <w:lang w:eastAsia="uk-UA"/>
              </w:rPr>
              <w:t xml:space="preserve">ч. </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proofErr w:type="spellStart"/>
            <w:r w:rsidRPr="001A4FFF">
              <w:rPr>
                <w:b/>
                <w:bCs/>
                <w:sz w:val="16"/>
                <w:szCs w:val="16"/>
                <w:lang w:eastAsia="uk-UA"/>
              </w:rPr>
              <w:t>Гкал</w:t>
            </w:r>
            <w:proofErr w:type="spellEnd"/>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widowControl/>
              <w:suppressAutoHyphens w:val="0"/>
              <w:autoSpaceDE/>
              <w:ind w:left="0"/>
              <w:rPr>
                <w:rFonts w:ascii="Arial" w:hAnsi="Arial" w:cs="Arial"/>
                <w:b/>
                <w:bCs/>
                <w:sz w:val="16"/>
                <w:szCs w:val="16"/>
                <w:lang w:eastAsia="uk-UA"/>
              </w:rPr>
            </w:pPr>
            <w:r w:rsidRPr="00CD76F7">
              <w:rPr>
                <w:rFonts w:ascii="Arial" w:hAnsi="Arial" w:cs="Arial"/>
                <w:b/>
                <w:bCs/>
                <w:sz w:val="16"/>
                <w:szCs w:val="16"/>
              </w:rPr>
              <w:t>628,33</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CD76F7" w:rsidRPr="00CD76F7" w:rsidRDefault="00CD76F7" w:rsidP="00CD76F7">
            <w:pPr>
              <w:rPr>
                <w:rFonts w:ascii="Arial" w:hAnsi="Arial" w:cs="Arial"/>
                <w:b/>
                <w:bCs/>
                <w:sz w:val="16"/>
                <w:szCs w:val="16"/>
              </w:rPr>
            </w:pPr>
            <w:r w:rsidRPr="00CD76F7">
              <w:rPr>
                <w:rFonts w:ascii="Arial" w:hAnsi="Arial" w:cs="Arial"/>
                <w:b/>
                <w:bCs/>
                <w:sz w:val="16"/>
                <w:szCs w:val="16"/>
              </w:rPr>
              <w:t>554,60</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CD76F7" w:rsidRPr="00CD76F7" w:rsidRDefault="00CD76F7" w:rsidP="00CD76F7">
            <w:pPr>
              <w:rPr>
                <w:rFonts w:ascii="Arial" w:hAnsi="Arial" w:cs="Arial"/>
                <w:b/>
                <w:bCs/>
                <w:sz w:val="16"/>
                <w:szCs w:val="16"/>
              </w:rPr>
            </w:pPr>
            <w:r w:rsidRPr="00CD76F7">
              <w:rPr>
                <w:rFonts w:ascii="Arial" w:hAnsi="Arial" w:cs="Arial"/>
                <w:b/>
                <w:bCs/>
                <w:sz w:val="16"/>
                <w:szCs w:val="16"/>
              </w:rPr>
              <w:t>69,32</w:t>
            </w:r>
          </w:p>
        </w:tc>
        <w:tc>
          <w:tcPr>
            <w:tcW w:w="1417" w:type="dxa"/>
            <w:tcBorders>
              <w:top w:val="single" w:sz="8" w:space="0" w:color="auto"/>
              <w:left w:val="nil"/>
              <w:bottom w:val="single" w:sz="4" w:space="0" w:color="auto"/>
              <w:right w:val="single" w:sz="8" w:space="0" w:color="auto"/>
            </w:tcBorders>
            <w:shd w:val="clear" w:color="auto" w:fill="auto"/>
            <w:noWrap/>
            <w:vAlign w:val="center"/>
          </w:tcPr>
          <w:p w:rsidR="00CD76F7" w:rsidRPr="00CD76F7" w:rsidRDefault="00CD76F7" w:rsidP="00CD76F7">
            <w:pPr>
              <w:rPr>
                <w:rFonts w:ascii="Arial" w:hAnsi="Arial" w:cs="Arial"/>
                <w:b/>
                <w:bCs/>
                <w:sz w:val="16"/>
                <w:szCs w:val="16"/>
              </w:rPr>
            </w:pPr>
            <w:r w:rsidRPr="00CD76F7">
              <w:rPr>
                <w:rFonts w:ascii="Arial" w:hAnsi="Arial" w:cs="Arial"/>
                <w:b/>
                <w:bCs/>
                <w:sz w:val="16"/>
                <w:szCs w:val="16"/>
              </w:rPr>
              <w:t>4,41</w:t>
            </w:r>
          </w:p>
        </w:tc>
      </w:tr>
      <w:tr w:rsidR="00CD76F7" w:rsidRPr="001A4FFF" w:rsidTr="00F53EFF">
        <w:trPr>
          <w:trHeight w:val="450"/>
        </w:trPr>
        <w:tc>
          <w:tcPr>
            <w:tcW w:w="736" w:type="dxa"/>
            <w:tcBorders>
              <w:top w:val="nil"/>
              <w:left w:val="single" w:sz="8" w:space="0" w:color="auto"/>
              <w:bottom w:val="single" w:sz="4" w:space="0" w:color="000000"/>
              <w:right w:val="nil"/>
            </w:tcBorders>
            <w:shd w:val="clear" w:color="auto" w:fill="auto"/>
            <w:noWrap/>
            <w:vAlign w:val="center"/>
            <w:hideMark/>
          </w:tcPr>
          <w:p w:rsidR="00CD76F7" w:rsidRPr="001A4FFF" w:rsidRDefault="00CD76F7" w:rsidP="00CD76F7">
            <w:pPr>
              <w:rPr>
                <w:b/>
                <w:bCs/>
                <w:sz w:val="16"/>
                <w:szCs w:val="16"/>
                <w:lang w:eastAsia="uk-UA"/>
              </w:rPr>
            </w:pPr>
            <w:r w:rsidRPr="001A4FFF">
              <w:rPr>
                <w:b/>
                <w:bCs/>
                <w:sz w:val="16"/>
                <w:szCs w:val="16"/>
                <w:lang w:eastAsia="uk-UA"/>
              </w:rPr>
              <w:t>13</w:t>
            </w:r>
          </w:p>
        </w:tc>
        <w:tc>
          <w:tcPr>
            <w:tcW w:w="3800" w:type="dxa"/>
            <w:tcBorders>
              <w:top w:val="nil"/>
              <w:left w:val="single" w:sz="8" w:space="0" w:color="auto"/>
              <w:bottom w:val="single" w:sz="4" w:space="0" w:color="auto"/>
              <w:right w:val="single" w:sz="8" w:space="0" w:color="auto"/>
            </w:tcBorders>
            <w:shd w:val="clear" w:color="auto" w:fill="auto"/>
            <w:vAlign w:val="center"/>
            <w:hideMark/>
          </w:tcPr>
          <w:p w:rsidR="00CD76F7" w:rsidRPr="001A4FFF" w:rsidRDefault="00CD76F7" w:rsidP="00CD76F7">
            <w:pPr>
              <w:jc w:val="left"/>
              <w:rPr>
                <w:b/>
                <w:bCs/>
                <w:sz w:val="16"/>
                <w:szCs w:val="16"/>
                <w:lang w:eastAsia="uk-UA"/>
              </w:rPr>
            </w:pPr>
            <w:r w:rsidRPr="001A4FFF">
              <w:rPr>
                <w:b/>
                <w:bCs/>
                <w:sz w:val="16"/>
                <w:szCs w:val="16"/>
                <w:lang w:eastAsia="uk-UA"/>
              </w:rPr>
              <w:t>Корисний відпуск тепл</w:t>
            </w:r>
            <w:r>
              <w:rPr>
                <w:b/>
                <w:bCs/>
                <w:sz w:val="16"/>
                <w:szCs w:val="16"/>
                <w:lang w:eastAsia="uk-UA"/>
              </w:rPr>
              <w:t>ової енергії з мереж ліцензіата, усього</w:t>
            </w:r>
            <w:r w:rsidRPr="001A4FFF">
              <w:rPr>
                <w:b/>
                <w:bCs/>
                <w:sz w:val="16"/>
                <w:szCs w:val="16"/>
                <w:lang w:eastAsia="uk-UA"/>
              </w:rPr>
              <w:t>, у т.</w:t>
            </w:r>
            <w:r>
              <w:rPr>
                <w:b/>
                <w:bCs/>
                <w:sz w:val="16"/>
                <w:szCs w:val="16"/>
                <w:lang w:eastAsia="uk-UA"/>
              </w:rPr>
              <w:t> </w:t>
            </w:r>
            <w:r w:rsidRPr="001A4FFF">
              <w:rPr>
                <w:b/>
                <w:bCs/>
                <w:sz w:val="16"/>
                <w:szCs w:val="16"/>
                <w:lang w:eastAsia="uk-UA"/>
              </w:rPr>
              <w:t>ч.</w:t>
            </w:r>
          </w:p>
        </w:tc>
        <w:tc>
          <w:tcPr>
            <w:tcW w:w="993" w:type="dxa"/>
            <w:tcBorders>
              <w:top w:val="nil"/>
              <w:left w:val="nil"/>
              <w:bottom w:val="single" w:sz="4" w:space="0" w:color="auto"/>
              <w:right w:val="single" w:sz="8" w:space="0" w:color="auto"/>
            </w:tcBorders>
            <w:shd w:val="clear" w:color="auto" w:fill="auto"/>
            <w:vAlign w:val="center"/>
            <w:hideMark/>
          </w:tcPr>
          <w:p w:rsidR="00CD76F7" w:rsidRPr="001A4FFF" w:rsidRDefault="00CD76F7" w:rsidP="00CD76F7">
            <w:pPr>
              <w:rPr>
                <w:b/>
                <w:bCs/>
                <w:sz w:val="16"/>
                <w:szCs w:val="16"/>
                <w:lang w:eastAsia="uk-UA"/>
              </w:rPr>
            </w:pPr>
            <w:proofErr w:type="spellStart"/>
            <w:r w:rsidRPr="001A4FFF">
              <w:rPr>
                <w:b/>
                <w:bCs/>
                <w:sz w:val="16"/>
                <w:szCs w:val="16"/>
                <w:lang w:eastAsia="uk-UA"/>
              </w:rPr>
              <w:t>Гкал</w:t>
            </w:r>
            <w:proofErr w:type="spellEnd"/>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CD76F7" w:rsidRPr="00CD76F7" w:rsidRDefault="00CD76F7" w:rsidP="00CD76F7">
            <w:pPr>
              <w:widowControl/>
              <w:suppressAutoHyphens w:val="0"/>
              <w:autoSpaceDE/>
              <w:ind w:left="0"/>
              <w:rPr>
                <w:rFonts w:ascii="Arial" w:hAnsi="Arial" w:cs="Arial"/>
                <w:b/>
                <w:bCs/>
                <w:sz w:val="16"/>
                <w:szCs w:val="16"/>
                <w:lang w:eastAsia="uk-UA"/>
              </w:rPr>
            </w:pPr>
            <w:r w:rsidRPr="00CD76F7">
              <w:rPr>
                <w:rFonts w:ascii="Arial" w:hAnsi="Arial" w:cs="Arial"/>
                <w:b/>
                <w:bCs/>
                <w:sz w:val="16"/>
                <w:szCs w:val="16"/>
              </w:rPr>
              <w:t>7 714,60</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6 438,52</w:t>
            </w:r>
          </w:p>
        </w:tc>
        <w:tc>
          <w:tcPr>
            <w:tcW w:w="1134" w:type="dxa"/>
            <w:tcBorders>
              <w:top w:val="nil"/>
              <w:left w:val="nil"/>
              <w:bottom w:val="single" w:sz="4" w:space="0" w:color="auto"/>
              <w:right w:val="single" w:sz="4"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1 010,99</w:t>
            </w:r>
          </w:p>
        </w:tc>
        <w:tc>
          <w:tcPr>
            <w:tcW w:w="1417" w:type="dxa"/>
            <w:tcBorders>
              <w:top w:val="nil"/>
              <w:left w:val="nil"/>
              <w:bottom w:val="single" w:sz="4" w:space="0" w:color="auto"/>
              <w:right w:val="single" w:sz="8" w:space="0" w:color="auto"/>
            </w:tcBorders>
            <w:shd w:val="clear" w:color="auto" w:fill="auto"/>
            <w:noWrap/>
            <w:vAlign w:val="center"/>
            <w:hideMark/>
          </w:tcPr>
          <w:p w:rsidR="00CD76F7" w:rsidRPr="00CD76F7" w:rsidRDefault="00CD76F7" w:rsidP="00CD76F7">
            <w:pPr>
              <w:rPr>
                <w:rFonts w:ascii="Arial" w:hAnsi="Arial" w:cs="Arial"/>
                <w:b/>
                <w:bCs/>
                <w:sz w:val="16"/>
                <w:szCs w:val="16"/>
              </w:rPr>
            </w:pPr>
            <w:r w:rsidRPr="00CD76F7">
              <w:rPr>
                <w:rFonts w:ascii="Arial" w:hAnsi="Arial" w:cs="Arial"/>
                <w:b/>
                <w:bCs/>
                <w:sz w:val="16"/>
                <w:szCs w:val="16"/>
              </w:rPr>
              <w:t>265,09</w:t>
            </w:r>
          </w:p>
        </w:tc>
      </w:tr>
    </w:tbl>
    <w:p w:rsidR="00230D5B" w:rsidRDefault="00230D5B" w:rsidP="00230D5B">
      <w:pPr>
        <w:ind w:left="0"/>
        <w:jc w:val="both"/>
        <w:rPr>
          <w:bCs/>
          <w:sz w:val="28"/>
          <w:szCs w:val="28"/>
        </w:rPr>
      </w:pPr>
    </w:p>
    <w:p w:rsidR="00566BEF" w:rsidRDefault="00566BEF" w:rsidP="00230D5B">
      <w:pPr>
        <w:ind w:left="0"/>
        <w:jc w:val="both"/>
        <w:rPr>
          <w:bCs/>
          <w:sz w:val="28"/>
          <w:szCs w:val="28"/>
        </w:rPr>
      </w:pPr>
    </w:p>
    <w:p w:rsidR="00566BEF" w:rsidRDefault="00566BEF" w:rsidP="00230D5B">
      <w:pPr>
        <w:ind w:left="0"/>
        <w:jc w:val="both"/>
        <w:rPr>
          <w:bCs/>
          <w:sz w:val="28"/>
          <w:szCs w:val="28"/>
        </w:rPr>
      </w:pPr>
    </w:p>
    <w:p w:rsidR="00230D5B" w:rsidRDefault="00230D5B" w:rsidP="00F25CD3">
      <w:pPr>
        <w:ind w:left="0" w:hanging="426"/>
        <w:jc w:val="both"/>
        <w:rPr>
          <w:bCs/>
          <w:sz w:val="28"/>
          <w:szCs w:val="28"/>
        </w:rPr>
      </w:pPr>
      <w:r w:rsidRPr="00E056C3">
        <w:rPr>
          <w:bCs/>
          <w:sz w:val="28"/>
          <w:szCs w:val="28"/>
        </w:rPr>
        <w:t xml:space="preserve">Керуючий справами виконкому </w:t>
      </w:r>
      <w:r w:rsidRPr="00E056C3">
        <w:rPr>
          <w:bCs/>
          <w:sz w:val="28"/>
          <w:szCs w:val="28"/>
        </w:rPr>
        <w:tab/>
      </w:r>
      <w:r>
        <w:rPr>
          <w:bCs/>
          <w:sz w:val="28"/>
          <w:szCs w:val="28"/>
        </w:rPr>
        <w:t xml:space="preserve">                                </w:t>
      </w:r>
      <w:r>
        <w:rPr>
          <w:bCs/>
          <w:sz w:val="28"/>
          <w:szCs w:val="28"/>
        </w:rPr>
        <w:tab/>
        <w:t>Марія КОРНІЙЧУК</w:t>
      </w:r>
    </w:p>
    <w:p w:rsidR="00230D5B" w:rsidRDefault="00230D5B" w:rsidP="00230D5B">
      <w:pPr>
        <w:jc w:val="left"/>
        <w:rPr>
          <w:sz w:val="28"/>
          <w:szCs w:val="28"/>
        </w:rPr>
      </w:pPr>
      <w:r>
        <w:rPr>
          <w:sz w:val="28"/>
          <w:szCs w:val="28"/>
        </w:rPr>
        <w:t xml:space="preserve">                                                                                                </w:t>
      </w:r>
    </w:p>
    <w:p w:rsidR="00566BEF" w:rsidRDefault="00566BEF">
      <w:pPr>
        <w:widowControl/>
        <w:suppressAutoHyphens w:val="0"/>
        <w:autoSpaceDE/>
        <w:spacing w:after="160" w:line="259" w:lineRule="auto"/>
        <w:ind w:left="0"/>
        <w:jc w:val="left"/>
        <w:rPr>
          <w:sz w:val="28"/>
          <w:szCs w:val="28"/>
        </w:rPr>
      </w:pPr>
      <w:r>
        <w:rPr>
          <w:sz w:val="28"/>
          <w:szCs w:val="28"/>
        </w:rPr>
        <w:br w:type="page"/>
      </w:r>
    </w:p>
    <w:p w:rsidR="00AF00C1" w:rsidRDefault="00AF00C1" w:rsidP="00230D5B">
      <w:pPr>
        <w:ind w:left="6372" w:firstLine="708"/>
        <w:jc w:val="left"/>
        <w:rPr>
          <w:sz w:val="28"/>
          <w:szCs w:val="28"/>
        </w:rPr>
      </w:pPr>
    </w:p>
    <w:p w:rsidR="00F25CD3" w:rsidRDefault="00230D5B" w:rsidP="00F25CD3">
      <w:pPr>
        <w:ind w:left="6372"/>
        <w:jc w:val="left"/>
        <w:rPr>
          <w:sz w:val="28"/>
          <w:szCs w:val="28"/>
        </w:rPr>
      </w:pPr>
      <w:r w:rsidRPr="00866A29">
        <w:rPr>
          <w:sz w:val="28"/>
          <w:szCs w:val="28"/>
        </w:rPr>
        <w:t xml:space="preserve">Додаток </w:t>
      </w:r>
      <w:r>
        <w:rPr>
          <w:sz w:val="28"/>
          <w:szCs w:val="28"/>
        </w:rPr>
        <w:t>4</w:t>
      </w:r>
    </w:p>
    <w:p w:rsidR="00F25CD3" w:rsidRDefault="00230D5B" w:rsidP="00F25CD3">
      <w:pPr>
        <w:ind w:left="6372"/>
        <w:jc w:val="left"/>
        <w:rPr>
          <w:sz w:val="28"/>
          <w:szCs w:val="28"/>
        </w:rPr>
      </w:pPr>
      <w:r w:rsidRPr="00866A29">
        <w:rPr>
          <w:sz w:val="28"/>
          <w:szCs w:val="28"/>
        </w:rPr>
        <w:t>до рішення</w:t>
      </w:r>
      <w:r w:rsidR="00F25CD3">
        <w:rPr>
          <w:sz w:val="28"/>
          <w:szCs w:val="28"/>
        </w:rPr>
        <w:t xml:space="preserve"> виконкому</w:t>
      </w:r>
    </w:p>
    <w:p w:rsidR="00230D5B" w:rsidRPr="00F25CD3" w:rsidRDefault="00230D5B" w:rsidP="00F25CD3">
      <w:pPr>
        <w:ind w:left="6372"/>
        <w:jc w:val="left"/>
        <w:rPr>
          <w:sz w:val="28"/>
          <w:szCs w:val="28"/>
        </w:rPr>
      </w:pPr>
      <w:r>
        <w:rPr>
          <w:sz w:val="28"/>
          <w:szCs w:val="28"/>
        </w:rPr>
        <w:t>__</w:t>
      </w:r>
      <w:r w:rsidRPr="00866A29">
        <w:rPr>
          <w:sz w:val="28"/>
          <w:szCs w:val="28"/>
        </w:rPr>
        <w:t>__________№ ______</w:t>
      </w:r>
    </w:p>
    <w:p w:rsidR="00230D5B" w:rsidRDefault="00230D5B" w:rsidP="00230D5B">
      <w:pPr>
        <w:rPr>
          <w:sz w:val="28"/>
          <w:szCs w:val="28"/>
        </w:rPr>
      </w:pPr>
    </w:p>
    <w:p w:rsidR="00230D5B" w:rsidRDefault="00230D5B" w:rsidP="00230D5B">
      <w:pPr>
        <w:rPr>
          <w:sz w:val="28"/>
          <w:szCs w:val="28"/>
        </w:rPr>
      </w:pPr>
      <w:r w:rsidRPr="00866A29">
        <w:rPr>
          <w:sz w:val="28"/>
          <w:szCs w:val="28"/>
        </w:rPr>
        <w:t xml:space="preserve">Структура тарифів </w:t>
      </w:r>
      <w:r>
        <w:rPr>
          <w:sz w:val="28"/>
          <w:szCs w:val="28"/>
        </w:rPr>
        <w:t>КП</w:t>
      </w:r>
      <w:r w:rsidRPr="00866A29">
        <w:rPr>
          <w:sz w:val="28"/>
          <w:szCs w:val="28"/>
        </w:rPr>
        <w:t xml:space="preserve"> «</w:t>
      </w:r>
      <w:proofErr w:type="spellStart"/>
      <w:r>
        <w:rPr>
          <w:sz w:val="28"/>
          <w:szCs w:val="28"/>
        </w:rPr>
        <w:t>Квасилівтеплоенерго</w:t>
      </w:r>
      <w:proofErr w:type="spellEnd"/>
      <w:r>
        <w:rPr>
          <w:sz w:val="28"/>
          <w:szCs w:val="28"/>
        </w:rPr>
        <w:t>» Рівненської міської ради</w:t>
      </w:r>
    </w:p>
    <w:p w:rsidR="00230D5B" w:rsidRDefault="00230D5B" w:rsidP="00230D5B">
      <w:pPr>
        <w:rPr>
          <w:sz w:val="28"/>
          <w:szCs w:val="28"/>
        </w:rPr>
      </w:pPr>
      <w:r w:rsidRPr="00866A29">
        <w:rPr>
          <w:sz w:val="28"/>
          <w:szCs w:val="28"/>
        </w:rPr>
        <w:t>на постачання теплової енергії</w:t>
      </w:r>
    </w:p>
    <w:p w:rsidR="00230D5B" w:rsidRPr="001F2C98" w:rsidRDefault="00F25CD3" w:rsidP="00230D5B">
      <w:pPr>
        <w:tabs>
          <w:tab w:val="left" w:pos="8544"/>
        </w:tabs>
        <w:rPr>
          <w:sz w:val="20"/>
          <w:szCs w:val="20"/>
          <w:lang w:val="ru-RU"/>
        </w:rPr>
      </w:pPr>
      <w:r>
        <w:rPr>
          <w:sz w:val="28"/>
          <w:szCs w:val="28"/>
        </w:rPr>
        <w:t xml:space="preserve">                                                                                                                       </w:t>
      </w:r>
      <w:r w:rsidR="00230D5B" w:rsidRPr="001F2C98">
        <w:rPr>
          <w:sz w:val="28"/>
          <w:szCs w:val="28"/>
          <w:lang w:val="ru-RU"/>
        </w:rPr>
        <w:t>(</w:t>
      </w:r>
      <w:r w:rsidR="00230D5B" w:rsidRPr="000A0535">
        <w:rPr>
          <w:sz w:val="20"/>
          <w:szCs w:val="20"/>
        </w:rPr>
        <w:t>без ПДВ</w:t>
      </w:r>
      <w:r w:rsidR="00230D5B" w:rsidRPr="001F2C98">
        <w:rPr>
          <w:sz w:val="20"/>
          <w:szCs w:val="20"/>
          <w:lang w:val="ru-RU"/>
        </w:rPr>
        <w:t>)</w:t>
      </w:r>
    </w:p>
    <w:tbl>
      <w:tblPr>
        <w:tblW w:w="9771" w:type="dxa"/>
        <w:tblLayout w:type="fixed"/>
        <w:tblLook w:val="04A0" w:firstRow="1" w:lastRow="0" w:firstColumn="1" w:lastColumn="0" w:noHBand="0" w:noVBand="1"/>
      </w:tblPr>
      <w:tblGrid>
        <w:gridCol w:w="696"/>
        <w:gridCol w:w="3860"/>
        <w:gridCol w:w="999"/>
        <w:gridCol w:w="1041"/>
        <w:gridCol w:w="1082"/>
        <w:gridCol w:w="1150"/>
        <w:gridCol w:w="943"/>
      </w:tblGrid>
      <w:tr w:rsidR="00D1668F" w:rsidRPr="00C25F53" w:rsidTr="00873BD6">
        <w:trPr>
          <w:trHeight w:val="255"/>
        </w:trPr>
        <w:tc>
          <w:tcPr>
            <w:tcW w:w="696" w:type="dxa"/>
            <w:tcBorders>
              <w:top w:val="single" w:sz="8" w:space="0" w:color="auto"/>
              <w:left w:val="single" w:sz="8" w:space="0" w:color="auto"/>
              <w:bottom w:val="nil"/>
              <w:right w:val="nil"/>
            </w:tcBorders>
            <w:shd w:val="clear" w:color="auto" w:fill="auto"/>
            <w:noWrap/>
            <w:vAlign w:val="center"/>
            <w:hideMark/>
          </w:tcPr>
          <w:p w:rsidR="00D1668F" w:rsidRPr="00C25F53" w:rsidRDefault="00D1668F" w:rsidP="00F53EFF">
            <w:pPr>
              <w:rPr>
                <w:b/>
                <w:bCs/>
                <w:sz w:val="16"/>
                <w:szCs w:val="16"/>
                <w:lang w:eastAsia="uk-UA"/>
              </w:rPr>
            </w:pPr>
            <w:r w:rsidRPr="00C25F53">
              <w:rPr>
                <w:b/>
                <w:bCs/>
                <w:sz w:val="16"/>
                <w:szCs w:val="16"/>
                <w:lang w:eastAsia="uk-UA"/>
              </w:rPr>
              <w:t> </w:t>
            </w:r>
          </w:p>
        </w:tc>
        <w:tc>
          <w:tcPr>
            <w:tcW w:w="3860" w:type="dxa"/>
            <w:tcBorders>
              <w:top w:val="single" w:sz="8" w:space="0" w:color="auto"/>
              <w:left w:val="single" w:sz="8" w:space="0" w:color="000000"/>
              <w:bottom w:val="nil"/>
              <w:right w:val="nil"/>
            </w:tcBorders>
            <w:shd w:val="clear" w:color="auto" w:fill="auto"/>
            <w:noWrap/>
            <w:vAlign w:val="center"/>
            <w:hideMark/>
          </w:tcPr>
          <w:p w:rsidR="00D1668F" w:rsidRPr="00C25F53" w:rsidRDefault="00D1668F" w:rsidP="00F53EFF">
            <w:pPr>
              <w:rPr>
                <w:b/>
                <w:bCs/>
                <w:sz w:val="16"/>
                <w:szCs w:val="16"/>
                <w:lang w:eastAsia="uk-UA"/>
              </w:rPr>
            </w:pPr>
            <w:r w:rsidRPr="00C25F53">
              <w:rPr>
                <w:b/>
                <w:bCs/>
                <w:sz w:val="16"/>
                <w:szCs w:val="16"/>
                <w:lang w:eastAsia="uk-UA"/>
              </w:rPr>
              <w:t> </w:t>
            </w:r>
          </w:p>
        </w:tc>
        <w:tc>
          <w:tcPr>
            <w:tcW w:w="999" w:type="dxa"/>
            <w:tcBorders>
              <w:top w:val="single" w:sz="8" w:space="0" w:color="auto"/>
              <w:left w:val="single" w:sz="8" w:space="0" w:color="auto"/>
              <w:bottom w:val="nil"/>
              <w:right w:val="single" w:sz="8" w:space="0" w:color="auto"/>
            </w:tcBorders>
            <w:shd w:val="clear" w:color="auto" w:fill="auto"/>
            <w:noWrap/>
            <w:vAlign w:val="center"/>
            <w:hideMark/>
          </w:tcPr>
          <w:p w:rsidR="00D1668F" w:rsidRPr="00C25F53" w:rsidRDefault="00D1668F" w:rsidP="00F53EFF">
            <w:pPr>
              <w:rPr>
                <w:b/>
                <w:bCs/>
                <w:sz w:val="16"/>
                <w:szCs w:val="16"/>
                <w:lang w:eastAsia="uk-UA"/>
              </w:rPr>
            </w:pPr>
            <w:r w:rsidRPr="00C25F53">
              <w:rPr>
                <w:b/>
                <w:bCs/>
                <w:sz w:val="16"/>
                <w:szCs w:val="16"/>
                <w:lang w:eastAsia="uk-UA"/>
              </w:rPr>
              <w:t> </w:t>
            </w:r>
          </w:p>
        </w:tc>
        <w:tc>
          <w:tcPr>
            <w:tcW w:w="1041" w:type="dxa"/>
            <w:vMerge w:val="restart"/>
            <w:tcBorders>
              <w:top w:val="single" w:sz="8" w:space="0" w:color="auto"/>
              <w:left w:val="single" w:sz="8" w:space="0" w:color="auto"/>
              <w:right w:val="single" w:sz="8" w:space="0" w:color="auto"/>
            </w:tcBorders>
            <w:shd w:val="clear" w:color="auto" w:fill="auto"/>
            <w:noWrap/>
            <w:vAlign w:val="center"/>
            <w:hideMark/>
          </w:tcPr>
          <w:p w:rsidR="00D1668F" w:rsidRPr="00C25F53" w:rsidRDefault="006C67E5" w:rsidP="00F53EFF">
            <w:pPr>
              <w:rPr>
                <w:b/>
                <w:bCs/>
                <w:sz w:val="16"/>
                <w:szCs w:val="16"/>
                <w:lang w:eastAsia="uk-UA"/>
              </w:rPr>
            </w:pPr>
            <w:r>
              <w:rPr>
                <w:b/>
                <w:bCs/>
                <w:sz w:val="16"/>
                <w:szCs w:val="16"/>
                <w:lang w:eastAsia="uk-UA"/>
              </w:rPr>
              <w:t>Сумарні тарифні витрати</w:t>
            </w:r>
          </w:p>
        </w:tc>
        <w:tc>
          <w:tcPr>
            <w:tcW w:w="3175" w:type="dxa"/>
            <w:gridSpan w:val="3"/>
            <w:tcBorders>
              <w:top w:val="single" w:sz="8" w:space="0" w:color="auto"/>
              <w:left w:val="nil"/>
              <w:bottom w:val="single" w:sz="4" w:space="0" w:color="auto"/>
              <w:right w:val="single" w:sz="8" w:space="0" w:color="000000"/>
            </w:tcBorders>
            <w:shd w:val="clear" w:color="auto" w:fill="auto"/>
            <w:noWrap/>
            <w:vAlign w:val="center"/>
            <w:hideMark/>
          </w:tcPr>
          <w:p w:rsidR="00D1668F" w:rsidRPr="00C25F53" w:rsidRDefault="001D0D77" w:rsidP="00F53EFF">
            <w:pPr>
              <w:rPr>
                <w:b/>
                <w:bCs/>
                <w:sz w:val="16"/>
                <w:szCs w:val="16"/>
                <w:lang w:eastAsia="uk-UA"/>
              </w:rPr>
            </w:pPr>
            <w:r>
              <w:rPr>
                <w:b/>
                <w:bCs/>
                <w:sz w:val="16"/>
                <w:szCs w:val="16"/>
                <w:lang w:eastAsia="uk-UA"/>
              </w:rPr>
              <w:t>Споживачі</w:t>
            </w:r>
          </w:p>
        </w:tc>
      </w:tr>
      <w:tr w:rsidR="00D1668F" w:rsidRPr="00C25F53" w:rsidTr="00873BD6">
        <w:trPr>
          <w:trHeight w:val="705"/>
        </w:trPr>
        <w:tc>
          <w:tcPr>
            <w:tcW w:w="696" w:type="dxa"/>
            <w:tcBorders>
              <w:top w:val="nil"/>
              <w:left w:val="single" w:sz="8" w:space="0" w:color="auto"/>
              <w:bottom w:val="single" w:sz="4" w:space="0" w:color="auto"/>
              <w:right w:val="nil"/>
            </w:tcBorders>
            <w:shd w:val="clear" w:color="auto" w:fill="auto"/>
            <w:vAlign w:val="center"/>
            <w:hideMark/>
          </w:tcPr>
          <w:p w:rsidR="00D1668F" w:rsidRPr="00C25F53" w:rsidRDefault="00D1668F" w:rsidP="00F53EFF">
            <w:pPr>
              <w:rPr>
                <w:b/>
                <w:bCs/>
                <w:sz w:val="16"/>
                <w:szCs w:val="16"/>
                <w:lang w:eastAsia="uk-UA"/>
              </w:rPr>
            </w:pPr>
            <w:r w:rsidRPr="00C25F53">
              <w:rPr>
                <w:b/>
                <w:bCs/>
                <w:sz w:val="16"/>
                <w:szCs w:val="16"/>
                <w:lang w:eastAsia="uk-UA"/>
              </w:rPr>
              <w:t>№ з/п</w:t>
            </w:r>
          </w:p>
        </w:tc>
        <w:tc>
          <w:tcPr>
            <w:tcW w:w="3860" w:type="dxa"/>
            <w:tcBorders>
              <w:top w:val="nil"/>
              <w:left w:val="single" w:sz="8" w:space="0" w:color="000000"/>
              <w:bottom w:val="single" w:sz="4" w:space="0" w:color="auto"/>
              <w:right w:val="nil"/>
            </w:tcBorders>
            <w:shd w:val="clear" w:color="auto" w:fill="auto"/>
            <w:noWrap/>
            <w:vAlign w:val="center"/>
            <w:hideMark/>
          </w:tcPr>
          <w:p w:rsidR="00D1668F" w:rsidRPr="00C25F53" w:rsidRDefault="00D1668F" w:rsidP="00F53EFF">
            <w:pPr>
              <w:rPr>
                <w:b/>
                <w:bCs/>
                <w:sz w:val="16"/>
                <w:szCs w:val="16"/>
                <w:lang w:eastAsia="uk-UA"/>
              </w:rPr>
            </w:pPr>
            <w:r w:rsidRPr="00C25F53">
              <w:rPr>
                <w:b/>
                <w:bCs/>
                <w:sz w:val="16"/>
                <w:szCs w:val="16"/>
                <w:lang w:eastAsia="uk-UA"/>
              </w:rPr>
              <w:t xml:space="preserve">Показники </w:t>
            </w:r>
          </w:p>
        </w:tc>
        <w:tc>
          <w:tcPr>
            <w:tcW w:w="999" w:type="dxa"/>
            <w:tcBorders>
              <w:top w:val="nil"/>
              <w:left w:val="single" w:sz="8" w:space="0" w:color="auto"/>
              <w:bottom w:val="single" w:sz="4" w:space="0" w:color="auto"/>
              <w:right w:val="single" w:sz="8" w:space="0" w:color="auto"/>
            </w:tcBorders>
            <w:shd w:val="clear" w:color="auto" w:fill="auto"/>
            <w:vAlign w:val="center"/>
            <w:hideMark/>
          </w:tcPr>
          <w:p w:rsidR="00D1668F" w:rsidRPr="00C25F53" w:rsidRDefault="00D1668F" w:rsidP="00F53EFF">
            <w:pPr>
              <w:rPr>
                <w:b/>
                <w:bCs/>
                <w:sz w:val="16"/>
                <w:szCs w:val="16"/>
                <w:lang w:eastAsia="uk-UA"/>
              </w:rPr>
            </w:pPr>
            <w:r w:rsidRPr="00C25F53">
              <w:rPr>
                <w:b/>
                <w:bCs/>
                <w:sz w:val="16"/>
                <w:szCs w:val="16"/>
                <w:lang w:eastAsia="uk-UA"/>
              </w:rPr>
              <w:t xml:space="preserve">Од. </w:t>
            </w:r>
            <w:proofErr w:type="spellStart"/>
            <w:r w:rsidRPr="00C25F53">
              <w:rPr>
                <w:b/>
                <w:bCs/>
                <w:sz w:val="16"/>
                <w:szCs w:val="16"/>
                <w:lang w:eastAsia="uk-UA"/>
              </w:rPr>
              <w:t>вим</w:t>
            </w:r>
            <w:proofErr w:type="spellEnd"/>
            <w:r w:rsidRPr="00C25F53">
              <w:rPr>
                <w:b/>
                <w:bCs/>
                <w:sz w:val="16"/>
                <w:szCs w:val="16"/>
                <w:lang w:eastAsia="uk-UA"/>
              </w:rPr>
              <w:t>.</w:t>
            </w:r>
          </w:p>
        </w:tc>
        <w:tc>
          <w:tcPr>
            <w:tcW w:w="1041" w:type="dxa"/>
            <w:vMerge/>
            <w:tcBorders>
              <w:left w:val="single" w:sz="8" w:space="0" w:color="auto"/>
              <w:bottom w:val="single" w:sz="4" w:space="0" w:color="auto"/>
              <w:right w:val="single" w:sz="8" w:space="0" w:color="auto"/>
            </w:tcBorders>
            <w:shd w:val="clear" w:color="auto" w:fill="auto"/>
            <w:vAlign w:val="center"/>
            <w:hideMark/>
          </w:tcPr>
          <w:p w:rsidR="00D1668F" w:rsidRPr="00C25F53" w:rsidRDefault="00D1668F" w:rsidP="00F53EFF">
            <w:pPr>
              <w:rPr>
                <w:b/>
                <w:bCs/>
                <w:sz w:val="16"/>
                <w:szCs w:val="16"/>
                <w:lang w:eastAsia="uk-UA"/>
              </w:rPr>
            </w:pPr>
          </w:p>
        </w:tc>
        <w:tc>
          <w:tcPr>
            <w:tcW w:w="1082" w:type="dxa"/>
            <w:tcBorders>
              <w:top w:val="nil"/>
              <w:left w:val="nil"/>
              <w:bottom w:val="single" w:sz="4" w:space="0" w:color="auto"/>
              <w:right w:val="single" w:sz="4" w:space="0" w:color="auto"/>
            </w:tcBorders>
            <w:shd w:val="clear" w:color="auto" w:fill="auto"/>
            <w:vAlign w:val="center"/>
            <w:hideMark/>
          </w:tcPr>
          <w:p w:rsidR="00D1668F" w:rsidRPr="00C25F53" w:rsidRDefault="00D1668F" w:rsidP="00F53EFF">
            <w:pPr>
              <w:rPr>
                <w:b/>
                <w:bCs/>
                <w:sz w:val="16"/>
                <w:szCs w:val="16"/>
                <w:lang w:eastAsia="uk-UA"/>
              </w:rPr>
            </w:pPr>
            <w:r w:rsidRPr="00C25F53">
              <w:rPr>
                <w:b/>
                <w:bCs/>
                <w:sz w:val="16"/>
                <w:szCs w:val="16"/>
                <w:lang w:eastAsia="uk-UA"/>
              </w:rPr>
              <w:t xml:space="preserve">населення </w:t>
            </w:r>
          </w:p>
        </w:tc>
        <w:tc>
          <w:tcPr>
            <w:tcW w:w="1150" w:type="dxa"/>
            <w:tcBorders>
              <w:top w:val="nil"/>
              <w:left w:val="nil"/>
              <w:bottom w:val="single" w:sz="4" w:space="0" w:color="auto"/>
              <w:right w:val="single" w:sz="4" w:space="0" w:color="auto"/>
            </w:tcBorders>
            <w:shd w:val="clear" w:color="auto" w:fill="auto"/>
            <w:vAlign w:val="center"/>
            <w:hideMark/>
          </w:tcPr>
          <w:p w:rsidR="00D1668F" w:rsidRPr="00C25F53" w:rsidRDefault="00D1668F" w:rsidP="00F53EFF">
            <w:pPr>
              <w:rPr>
                <w:b/>
                <w:bCs/>
                <w:sz w:val="16"/>
                <w:szCs w:val="16"/>
                <w:lang w:eastAsia="uk-UA"/>
              </w:rPr>
            </w:pPr>
            <w:r w:rsidRPr="00C25F53">
              <w:rPr>
                <w:b/>
                <w:bCs/>
                <w:sz w:val="16"/>
                <w:szCs w:val="16"/>
                <w:lang w:eastAsia="uk-UA"/>
              </w:rPr>
              <w:t>бюджетних установ</w:t>
            </w:r>
          </w:p>
        </w:tc>
        <w:tc>
          <w:tcPr>
            <w:tcW w:w="943" w:type="dxa"/>
            <w:tcBorders>
              <w:top w:val="nil"/>
              <w:left w:val="nil"/>
              <w:bottom w:val="single" w:sz="4" w:space="0" w:color="auto"/>
              <w:right w:val="single" w:sz="8" w:space="0" w:color="auto"/>
            </w:tcBorders>
            <w:shd w:val="clear" w:color="auto" w:fill="auto"/>
            <w:vAlign w:val="center"/>
            <w:hideMark/>
          </w:tcPr>
          <w:p w:rsidR="00D1668F" w:rsidRDefault="00D1668F" w:rsidP="00F53EFF">
            <w:pPr>
              <w:rPr>
                <w:b/>
                <w:bCs/>
                <w:sz w:val="16"/>
                <w:szCs w:val="16"/>
                <w:lang w:eastAsia="uk-UA"/>
              </w:rPr>
            </w:pPr>
            <w:r w:rsidRPr="00C25F53">
              <w:rPr>
                <w:b/>
                <w:bCs/>
                <w:sz w:val="16"/>
                <w:szCs w:val="16"/>
                <w:lang w:eastAsia="uk-UA"/>
              </w:rPr>
              <w:t>інших споживачів</w:t>
            </w:r>
          </w:p>
          <w:p w:rsidR="00D1668F" w:rsidRPr="00C25F53" w:rsidRDefault="00D1668F" w:rsidP="00F53EFF">
            <w:pPr>
              <w:rPr>
                <w:b/>
                <w:bCs/>
                <w:sz w:val="16"/>
                <w:szCs w:val="16"/>
                <w:lang w:eastAsia="uk-UA"/>
              </w:rPr>
            </w:pPr>
            <w:r>
              <w:rPr>
                <w:b/>
                <w:bCs/>
                <w:sz w:val="16"/>
                <w:szCs w:val="16"/>
                <w:lang w:eastAsia="uk-UA"/>
              </w:rPr>
              <w:t>(крім населення)</w:t>
            </w:r>
            <w:r w:rsidRPr="00C25F53">
              <w:rPr>
                <w:b/>
                <w:bCs/>
                <w:sz w:val="16"/>
                <w:szCs w:val="16"/>
                <w:lang w:eastAsia="uk-UA"/>
              </w:rPr>
              <w:t xml:space="preserve"> </w:t>
            </w:r>
          </w:p>
        </w:tc>
      </w:tr>
      <w:tr w:rsidR="007B7ACF" w:rsidRPr="00C25F53" w:rsidTr="00F25CD3">
        <w:trPr>
          <w:trHeight w:val="255"/>
        </w:trPr>
        <w:tc>
          <w:tcPr>
            <w:tcW w:w="696" w:type="dxa"/>
            <w:tcBorders>
              <w:top w:val="single" w:sz="4" w:space="0" w:color="auto"/>
              <w:left w:val="single" w:sz="8" w:space="0" w:color="auto"/>
              <w:bottom w:val="single" w:sz="4" w:space="0" w:color="auto"/>
              <w:right w:val="nil"/>
            </w:tcBorders>
            <w:shd w:val="clear" w:color="auto" w:fill="auto"/>
            <w:noWrap/>
            <w:vAlign w:val="center"/>
            <w:hideMark/>
          </w:tcPr>
          <w:p w:rsidR="007B7ACF" w:rsidRPr="00C25F53" w:rsidRDefault="007B7ACF" w:rsidP="007B7ACF">
            <w:pPr>
              <w:rPr>
                <w:b/>
                <w:bCs/>
                <w:sz w:val="16"/>
                <w:szCs w:val="16"/>
                <w:lang w:eastAsia="uk-UA"/>
              </w:rPr>
            </w:pPr>
            <w:r w:rsidRPr="00C25F53">
              <w:rPr>
                <w:b/>
                <w:bCs/>
                <w:sz w:val="16"/>
                <w:szCs w:val="16"/>
                <w:lang w:eastAsia="uk-UA"/>
              </w:rPr>
              <w:t> </w:t>
            </w:r>
          </w:p>
        </w:tc>
        <w:tc>
          <w:tcPr>
            <w:tcW w:w="3860" w:type="dxa"/>
            <w:tcBorders>
              <w:top w:val="single" w:sz="4" w:space="0" w:color="auto"/>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Виробнича собівартість, у </w:t>
            </w:r>
            <w:proofErr w:type="spellStart"/>
            <w:r w:rsidRPr="007B7ACF">
              <w:rPr>
                <w:b/>
                <w:bCs/>
                <w:sz w:val="18"/>
                <w:szCs w:val="18"/>
                <w:lang w:eastAsia="uk-UA"/>
              </w:rPr>
              <w:t>т.ч</w:t>
            </w:r>
            <w:proofErr w:type="spellEnd"/>
            <w:r w:rsidRPr="007B7ACF">
              <w:rPr>
                <w:b/>
                <w:bCs/>
                <w:sz w:val="18"/>
                <w:szCs w:val="18"/>
                <w:lang w:eastAsia="uk-UA"/>
              </w:rPr>
              <w:t>.</w:t>
            </w:r>
          </w:p>
        </w:tc>
        <w:tc>
          <w:tcPr>
            <w:tcW w:w="99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B7ACF" w:rsidRPr="00C25F53" w:rsidRDefault="007B7ACF" w:rsidP="007B7ACF">
            <w:pPr>
              <w:rPr>
                <w:b/>
                <w:bCs/>
                <w:sz w:val="16"/>
                <w:szCs w:val="16"/>
                <w:lang w:eastAsia="uk-UA"/>
              </w:rPr>
            </w:pPr>
            <w:r>
              <w:rPr>
                <w:b/>
                <w:bCs/>
                <w:sz w:val="16"/>
                <w:szCs w:val="16"/>
                <w:lang w:eastAsia="uk-UA"/>
              </w:rPr>
              <w:t>тис. грн</w:t>
            </w:r>
          </w:p>
        </w:tc>
        <w:tc>
          <w:tcPr>
            <w:tcW w:w="104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B7ACF" w:rsidRPr="007B7ACF" w:rsidRDefault="007B7ACF" w:rsidP="007B7ACF">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771,04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643,49</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101,04</w:t>
            </w:r>
          </w:p>
        </w:tc>
        <w:tc>
          <w:tcPr>
            <w:tcW w:w="943" w:type="dxa"/>
            <w:tcBorders>
              <w:top w:val="single" w:sz="4" w:space="0" w:color="auto"/>
              <w:left w:val="nil"/>
              <w:bottom w:val="single" w:sz="4" w:space="0" w:color="auto"/>
              <w:right w:val="single" w:sz="8" w:space="0" w:color="auto"/>
            </w:tcBorders>
            <w:shd w:val="clear" w:color="auto" w:fill="auto"/>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26,51</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Прямі витрати </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b/>
                <w:bCs/>
                <w:sz w:val="18"/>
                <w:szCs w:val="18"/>
              </w:rPr>
            </w:pPr>
            <w:r w:rsidRPr="007B7ACF">
              <w:rPr>
                <w:rFonts w:ascii="Arial" w:hAnsi="Arial" w:cs="Arial"/>
                <w:b/>
                <w:bCs/>
                <w:sz w:val="18"/>
                <w:szCs w:val="18"/>
              </w:rPr>
              <w:t>675,34</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563,62</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88,50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23,22</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1.1.</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прямі  матеріальні витрати </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1.1.1.</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електроенергія</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1.1.2.</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інші</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 xml:space="preserve">тис. </w:t>
            </w:r>
            <w:r>
              <w:rPr>
                <w:sz w:val="16"/>
                <w:szCs w:val="16"/>
                <w:lang w:eastAsia="uk-UA"/>
              </w:rPr>
              <w:t>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566BEF" w:rsidRDefault="007B7ACF" w:rsidP="007B7ACF">
            <w:pPr>
              <w:rPr>
                <w:b/>
                <w:sz w:val="16"/>
                <w:szCs w:val="16"/>
                <w:lang w:eastAsia="uk-UA"/>
              </w:rPr>
            </w:pPr>
            <w:r w:rsidRPr="00566BEF">
              <w:rPr>
                <w:b/>
                <w:sz w:val="16"/>
                <w:szCs w:val="16"/>
                <w:lang w:eastAsia="uk-UA"/>
              </w:rPr>
              <w:t>1.2.</w:t>
            </w:r>
          </w:p>
        </w:tc>
        <w:tc>
          <w:tcPr>
            <w:tcW w:w="3860" w:type="dxa"/>
            <w:tcBorders>
              <w:top w:val="nil"/>
              <w:left w:val="single" w:sz="8" w:space="0" w:color="auto"/>
              <w:bottom w:val="single" w:sz="4" w:space="0" w:color="000000"/>
              <w:right w:val="nil"/>
            </w:tcBorders>
            <w:shd w:val="clear" w:color="auto" w:fill="auto"/>
            <w:noWrap/>
            <w:vAlign w:val="center"/>
            <w:hideMark/>
          </w:tcPr>
          <w:p w:rsidR="007B7ACF" w:rsidRPr="007B7ACF" w:rsidRDefault="007B7ACF" w:rsidP="007B7ACF">
            <w:pPr>
              <w:jc w:val="left"/>
              <w:rPr>
                <w:b/>
                <w:sz w:val="18"/>
                <w:szCs w:val="18"/>
                <w:lang w:eastAsia="uk-UA"/>
              </w:rPr>
            </w:pPr>
            <w:r w:rsidRPr="007B7ACF">
              <w:rPr>
                <w:b/>
                <w:sz w:val="18"/>
                <w:szCs w:val="18"/>
                <w:lang w:eastAsia="uk-UA"/>
              </w:rPr>
              <w:t xml:space="preserve">прямі витрати на оплату праці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566BEF" w:rsidRDefault="007B7ACF" w:rsidP="007B7ACF">
            <w:pPr>
              <w:rPr>
                <w:b/>
                <w:sz w:val="16"/>
                <w:szCs w:val="16"/>
                <w:lang w:eastAsia="uk-UA"/>
              </w:rPr>
            </w:pPr>
            <w:r w:rsidRPr="00566BEF">
              <w:rPr>
                <w:b/>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455,34</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380,02</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59,67</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15,65</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566BEF" w:rsidRDefault="007B7ACF" w:rsidP="007B7ACF">
            <w:pPr>
              <w:rPr>
                <w:b/>
                <w:sz w:val="16"/>
                <w:szCs w:val="16"/>
                <w:lang w:eastAsia="uk-UA"/>
              </w:rPr>
            </w:pPr>
            <w:r w:rsidRPr="00566BEF">
              <w:rPr>
                <w:b/>
                <w:sz w:val="16"/>
                <w:szCs w:val="16"/>
                <w:lang w:eastAsia="uk-UA"/>
              </w:rPr>
              <w:t>1.3.</w:t>
            </w:r>
          </w:p>
        </w:tc>
        <w:tc>
          <w:tcPr>
            <w:tcW w:w="3860" w:type="dxa"/>
            <w:tcBorders>
              <w:top w:val="nil"/>
              <w:left w:val="single" w:sz="8" w:space="0" w:color="auto"/>
              <w:bottom w:val="single" w:sz="4" w:space="0" w:color="000000"/>
              <w:right w:val="nil"/>
            </w:tcBorders>
            <w:shd w:val="clear" w:color="auto" w:fill="auto"/>
            <w:noWrap/>
            <w:vAlign w:val="center"/>
            <w:hideMark/>
          </w:tcPr>
          <w:p w:rsidR="007B7ACF" w:rsidRPr="007B7ACF" w:rsidRDefault="007B7ACF" w:rsidP="007B7ACF">
            <w:pPr>
              <w:jc w:val="left"/>
              <w:rPr>
                <w:b/>
                <w:sz w:val="18"/>
                <w:szCs w:val="18"/>
                <w:lang w:eastAsia="uk-UA"/>
              </w:rPr>
            </w:pPr>
            <w:r w:rsidRPr="007B7ACF">
              <w:rPr>
                <w:b/>
                <w:sz w:val="18"/>
                <w:szCs w:val="18"/>
                <w:lang w:eastAsia="uk-UA"/>
              </w:rPr>
              <w:t xml:space="preserve">інші прямі витрати,  у  </w:t>
            </w:r>
            <w:proofErr w:type="spellStart"/>
            <w:r w:rsidRPr="007B7ACF">
              <w:rPr>
                <w:b/>
                <w:sz w:val="18"/>
                <w:szCs w:val="18"/>
                <w:lang w:eastAsia="uk-UA"/>
              </w:rPr>
              <w:t>т.ч</w:t>
            </w:r>
            <w:proofErr w:type="spellEnd"/>
            <w:r w:rsidRPr="007B7ACF">
              <w:rPr>
                <w:b/>
                <w:sz w:val="18"/>
                <w:szCs w:val="18"/>
                <w:lang w:eastAsia="uk-UA"/>
              </w:rPr>
              <w:t>.</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566BEF" w:rsidRDefault="007B7ACF" w:rsidP="007B7ACF">
            <w:pPr>
              <w:rPr>
                <w:b/>
                <w:sz w:val="16"/>
                <w:szCs w:val="16"/>
                <w:lang w:eastAsia="uk-UA"/>
              </w:rPr>
            </w:pPr>
            <w:r w:rsidRPr="00566BEF">
              <w:rPr>
                <w:b/>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220,00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183,60</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28,83</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7,57</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1.3.1.</w:t>
            </w:r>
          </w:p>
        </w:tc>
        <w:tc>
          <w:tcPr>
            <w:tcW w:w="3860" w:type="dxa"/>
            <w:tcBorders>
              <w:top w:val="nil"/>
              <w:left w:val="single" w:sz="8" w:space="0" w:color="auto"/>
              <w:bottom w:val="single" w:sz="4" w:space="0" w:color="000000"/>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100,18</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83,61</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13,13</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3,44</w:t>
            </w:r>
          </w:p>
        </w:tc>
      </w:tr>
      <w:tr w:rsidR="007B7ACF" w:rsidRPr="00C25F53" w:rsidTr="00F25CD3">
        <w:trPr>
          <w:trHeight w:val="255"/>
        </w:trPr>
        <w:tc>
          <w:tcPr>
            <w:tcW w:w="696" w:type="dxa"/>
            <w:tcBorders>
              <w:top w:val="nil"/>
              <w:left w:val="single" w:sz="8" w:space="0" w:color="auto"/>
              <w:bottom w:val="nil"/>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1.3.2.</w:t>
            </w:r>
          </w:p>
        </w:tc>
        <w:tc>
          <w:tcPr>
            <w:tcW w:w="3860" w:type="dxa"/>
            <w:tcBorders>
              <w:top w:val="nil"/>
              <w:left w:val="single" w:sz="8" w:space="0" w:color="auto"/>
              <w:bottom w:val="nil"/>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амортизаційні відрахування </w:t>
            </w:r>
          </w:p>
        </w:tc>
        <w:tc>
          <w:tcPr>
            <w:tcW w:w="999" w:type="dxa"/>
            <w:tcBorders>
              <w:top w:val="nil"/>
              <w:left w:val="single" w:sz="8" w:space="0" w:color="auto"/>
              <w:bottom w:val="nil"/>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nil"/>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0,00</w:t>
            </w:r>
          </w:p>
        </w:tc>
      </w:tr>
      <w:tr w:rsidR="007B7ACF" w:rsidRPr="00C25F53" w:rsidTr="00F25CD3">
        <w:trPr>
          <w:trHeight w:val="255"/>
        </w:trPr>
        <w:tc>
          <w:tcPr>
            <w:tcW w:w="696" w:type="dxa"/>
            <w:tcBorders>
              <w:top w:val="single" w:sz="4" w:space="0" w:color="auto"/>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1.3.3.</w:t>
            </w:r>
          </w:p>
        </w:tc>
        <w:tc>
          <w:tcPr>
            <w:tcW w:w="3860" w:type="dxa"/>
            <w:tcBorders>
              <w:top w:val="single" w:sz="4" w:space="0" w:color="auto"/>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інші прямі витрати </w:t>
            </w:r>
          </w:p>
        </w:tc>
        <w:tc>
          <w:tcPr>
            <w:tcW w:w="99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119,82</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99,99</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15,70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4,13</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1.4.</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Загальновиробничі витрати, у  </w:t>
            </w:r>
            <w:proofErr w:type="spellStart"/>
            <w:r w:rsidRPr="007B7ACF">
              <w:rPr>
                <w:b/>
                <w:bCs/>
                <w:sz w:val="18"/>
                <w:szCs w:val="18"/>
                <w:lang w:eastAsia="uk-UA"/>
              </w:rPr>
              <w:t>т.ч</w:t>
            </w:r>
            <w:proofErr w:type="spellEnd"/>
            <w:r w:rsidRPr="007B7ACF">
              <w:rPr>
                <w:b/>
                <w:bCs/>
                <w:sz w:val="18"/>
                <w:szCs w:val="18"/>
                <w:lang w:eastAsia="uk-UA"/>
              </w:rPr>
              <w:t>.</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b/>
                <w:bCs/>
                <w:sz w:val="16"/>
                <w:szCs w:val="16"/>
                <w:lang w:eastAsia="uk-UA"/>
              </w:rPr>
            </w:pPr>
            <w:r>
              <w:rPr>
                <w:b/>
                <w:bCs/>
                <w:sz w:val="16"/>
                <w:szCs w:val="16"/>
                <w:lang w:eastAsia="uk-UA"/>
              </w:rPr>
              <w:t>тис. 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b/>
                <w:bCs/>
                <w:sz w:val="18"/>
                <w:szCs w:val="18"/>
              </w:rPr>
            </w:pPr>
            <w:r w:rsidRPr="007B7ACF">
              <w:rPr>
                <w:rFonts w:ascii="Arial" w:hAnsi="Arial" w:cs="Arial"/>
                <w:b/>
                <w:bCs/>
                <w:sz w:val="18"/>
                <w:szCs w:val="18"/>
              </w:rPr>
              <w:t>95,70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79,87</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12,54</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3,29</w:t>
            </w:r>
          </w:p>
        </w:tc>
      </w:tr>
      <w:tr w:rsidR="007B7ACF" w:rsidRPr="00C25F53" w:rsidTr="00F25CD3">
        <w:trPr>
          <w:trHeight w:val="255"/>
        </w:trPr>
        <w:tc>
          <w:tcPr>
            <w:tcW w:w="696" w:type="dxa"/>
            <w:tcBorders>
              <w:top w:val="nil"/>
              <w:left w:val="single" w:sz="8" w:space="0" w:color="auto"/>
              <w:bottom w:val="single" w:sz="4"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1.4.1.</w:t>
            </w:r>
          </w:p>
        </w:tc>
        <w:tc>
          <w:tcPr>
            <w:tcW w:w="3860" w:type="dxa"/>
            <w:tcBorders>
              <w:top w:val="nil"/>
              <w:left w:val="single" w:sz="8" w:space="0" w:color="auto"/>
              <w:bottom w:val="single" w:sz="4"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витрати на оплату праці</w:t>
            </w:r>
          </w:p>
        </w:tc>
        <w:tc>
          <w:tcPr>
            <w:tcW w:w="999" w:type="dxa"/>
            <w:tcBorders>
              <w:top w:val="nil"/>
              <w:left w:val="single" w:sz="8" w:space="0" w:color="auto"/>
              <w:bottom w:val="single" w:sz="4"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62,51</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52,17</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8,19</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2,15</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1.4.2.</w:t>
            </w:r>
          </w:p>
        </w:tc>
        <w:tc>
          <w:tcPr>
            <w:tcW w:w="3860" w:type="dxa"/>
            <w:tcBorders>
              <w:top w:val="nil"/>
              <w:left w:val="single" w:sz="8" w:space="0" w:color="auto"/>
              <w:bottom w:val="single" w:sz="4" w:space="0" w:color="000000"/>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13,75</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11,48</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1,80</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0,47</w:t>
            </w:r>
          </w:p>
        </w:tc>
      </w:tr>
      <w:tr w:rsidR="007B7ACF" w:rsidRPr="00C25F53" w:rsidTr="00F25CD3">
        <w:trPr>
          <w:trHeight w:val="270"/>
        </w:trPr>
        <w:tc>
          <w:tcPr>
            <w:tcW w:w="696" w:type="dxa"/>
            <w:tcBorders>
              <w:top w:val="nil"/>
              <w:left w:val="single" w:sz="8" w:space="0" w:color="auto"/>
              <w:bottom w:val="nil"/>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1.4.3.</w:t>
            </w:r>
          </w:p>
        </w:tc>
        <w:tc>
          <w:tcPr>
            <w:tcW w:w="3860" w:type="dxa"/>
            <w:tcBorders>
              <w:top w:val="nil"/>
              <w:left w:val="single" w:sz="8" w:space="0" w:color="auto"/>
              <w:bottom w:val="nil"/>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інші витрати </w:t>
            </w:r>
          </w:p>
        </w:tc>
        <w:tc>
          <w:tcPr>
            <w:tcW w:w="999" w:type="dxa"/>
            <w:tcBorders>
              <w:top w:val="nil"/>
              <w:left w:val="single" w:sz="8" w:space="0" w:color="auto"/>
              <w:bottom w:val="nil"/>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nil"/>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19,44</w:t>
            </w:r>
          </w:p>
        </w:tc>
        <w:tc>
          <w:tcPr>
            <w:tcW w:w="1082" w:type="dxa"/>
            <w:tcBorders>
              <w:top w:val="nil"/>
              <w:left w:val="nil"/>
              <w:bottom w:val="nil"/>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16,22</w:t>
            </w:r>
          </w:p>
        </w:tc>
        <w:tc>
          <w:tcPr>
            <w:tcW w:w="1150" w:type="dxa"/>
            <w:tcBorders>
              <w:top w:val="nil"/>
              <w:left w:val="nil"/>
              <w:bottom w:val="nil"/>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2,55</w:t>
            </w:r>
          </w:p>
        </w:tc>
        <w:tc>
          <w:tcPr>
            <w:tcW w:w="943" w:type="dxa"/>
            <w:tcBorders>
              <w:top w:val="nil"/>
              <w:left w:val="nil"/>
              <w:bottom w:val="nil"/>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0,67</w:t>
            </w:r>
          </w:p>
        </w:tc>
      </w:tr>
      <w:tr w:rsidR="007B7ACF" w:rsidRPr="00C25F53" w:rsidTr="00F25CD3">
        <w:trPr>
          <w:trHeight w:val="255"/>
        </w:trPr>
        <w:tc>
          <w:tcPr>
            <w:tcW w:w="696" w:type="dxa"/>
            <w:tcBorders>
              <w:top w:val="single" w:sz="8" w:space="0" w:color="auto"/>
              <w:left w:val="single" w:sz="8" w:space="0" w:color="auto"/>
              <w:bottom w:val="single" w:sz="4" w:space="0" w:color="000000"/>
              <w:right w:val="nil"/>
            </w:tcBorders>
            <w:shd w:val="clear" w:color="auto" w:fill="auto"/>
            <w:noWrap/>
            <w:vAlign w:val="center"/>
            <w:hideMark/>
          </w:tcPr>
          <w:p w:rsidR="007B7ACF" w:rsidRPr="00C25F53" w:rsidRDefault="007B7ACF" w:rsidP="007B7ACF">
            <w:pPr>
              <w:rPr>
                <w:b/>
                <w:bCs/>
                <w:sz w:val="16"/>
                <w:szCs w:val="16"/>
                <w:lang w:eastAsia="uk-UA"/>
              </w:rPr>
            </w:pPr>
            <w:r w:rsidRPr="00C25F53">
              <w:rPr>
                <w:b/>
                <w:bCs/>
                <w:sz w:val="16"/>
                <w:szCs w:val="16"/>
                <w:lang w:eastAsia="uk-UA"/>
              </w:rPr>
              <w:t>2.</w:t>
            </w:r>
          </w:p>
        </w:tc>
        <w:tc>
          <w:tcPr>
            <w:tcW w:w="3860" w:type="dxa"/>
            <w:tcBorders>
              <w:top w:val="single" w:sz="8" w:space="0" w:color="auto"/>
              <w:left w:val="single" w:sz="8" w:space="0" w:color="000000"/>
              <w:bottom w:val="single" w:sz="4" w:space="0" w:color="000000"/>
              <w:right w:val="nil"/>
            </w:tcBorders>
            <w:shd w:val="clear" w:color="auto" w:fill="auto"/>
            <w:noWrap/>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Адміністративні витрати,  у  </w:t>
            </w:r>
            <w:proofErr w:type="spellStart"/>
            <w:r w:rsidRPr="007B7ACF">
              <w:rPr>
                <w:b/>
                <w:bCs/>
                <w:sz w:val="18"/>
                <w:szCs w:val="18"/>
                <w:lang w:eastAsia="uk-UA"/>
              </w:rPr>
              <w:t>т.ч</w:t>
            </w:r>
            <w:proofErr w:type="spellEnd"/>
            <w:r w:rsidRPr="007B7ACF">
              <w:rPr>
                <w:b/>
                <w:bCs/>
                <w:sz w:val="18"/>
                <w:szCs w:val="18"/>
                <w:lang w:eastAsia="uk-UA"/>
              </w:rPr>
              <w:t>.</w:t>
            </w:r>
          </w:p>
        </w:tc>
        <w:tc>
          <w:tcPr>
            <w:tcW w:w="999"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b/>
                <w:bCs/>
                <w:sz w:val="16"/>
                <w:szCs w:val="16"/>
                <w:lang w:eastAsia="uk-UA"/>
              </w:rPr>
            </w:pPr>
            <w:r>
              <w:rPr>
                <w:b/>
                <w:bCs/>
                <w:sz w:val="16"/>
                <w:szCs w:val="16"/>
                <w:lang w:eastAsia="uk-UA"/>
              </w:rPr>
              <w:t>тис. грн</w:t>
            </w:r>
          </w:p>
        </w:tc>
        <w:tc>
          <w:tcPr>
            <w:tcW w:w="1041"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b/>
                <w:bCs/>
                <w:sz w:val="18"/>
                <w:szCs w:val="18"/>
              </w:rPr>
            </w:pPr>
            <w:r w:rsidRPr="007B7ACF">
              <w:rPr>
                <w:rFonts w:ascii="Arial" w:hAnsi="Arial" w:cs="Arial"/>
                <w:b/>
                <w:bCs/>
                <w:sz w:val="18"/>
                <w:szCs w:val="18"/>
              </w:rPr>
              <w:t>108,07</w:t>
            </w:r>
          </w:p>
        </w:tc>
        <w:tc>
          <w:tcPr>
            <w:tcW w:w="1082" w:type="dxa"/>
            <w:tcBorders>
              <w:top w:val="single" w:sz="8" w:space="0" w:color="auto"/>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90,19</w:t>
            </w:r>
          </w:p>
        </w:tc>
        <w:tc>
          <w:tcPr>
            <w:tcW w:w="1150" w:type="dxa"/>
            <w:tcBorders>
              <w:top w:val="single" w:sz="8" w:space="0" w:color="auto"/>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14,17</w:t>
            </w:r>
          </w:p>
        </w:tc>
        <w:tc>
          <w:tcPr>
            <w:tcW w:w="943" w:type="dxa"/>
            <w:tcBorders>
              <w:top w:val="single" w:sz="8" w:space="0" w:color="auto"/>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3,71</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2.1.</w:t>
            </w:r>
          </w:p>
        </w:tc>
        <w:tc>
          <w:tcPr>
            <w:tcW w:w="3860" w:type="dxa"/>
            <w:tcBorders>
              <w:top w:val="nil"/>
              <w:left w:val="single" w:sz="8" w:space="0" w:color="000000"/>
              <w:bottom w:val="single" w:sz="4" w:space="0" w:color="000000"/>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витрати на оплату праці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82,47</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68,82</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10,81</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2,84</w:t>
            </w:r>
          </w:p>
        </w:tc>
      </w:tr>
      <w:tr w:rsidR="007B7AC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2.2.</w:t>
            </w:r>
          </w:p>
        </w:tc>
        <w:tc>
          <w:tcPr>
            <w:tcW w:w="3860" w:type="dxa"/>
            <w:tcBorders>
              <w:top w:val="nil"/>
              <w:left w:val="single" w:sz="8" w:space="0" w:color="000000"/>
              <w:bottom w:val="single" w:sz="4" w:space="0" w:color="000000"/>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відрахування на соціальні заходи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18,14</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15,14</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2,38</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0,62</w:t>
            </w:r>
          </w:p>
        </w:tc>
      </w:tr>
      <w:tr w:rsidR="007B7ACF" w:rsidRPr="00C25F53" w:rsidTr="00F25CD3">
        <w:trPr>
          <w:trHeight w:val="270"/>
        </w:trPr>
        <w:tc>
          <w:tcPr>
            <w:tcW w:w="696" w:type="dxa"/>
            <w:tcBorders>
              <w:top w:val="nil"/>
              <w:left w:val="single" w:sz="8" w:space="0" w:color="auto"/>
              <w:bottom w:val="single" w:sz="8" w:space="0" w:color="auto"/>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2.3.</w:t>
            </w:r>
          </w:p>
        </w:tc>
        <w:tc>
          <w:tcPr>
            <w:tcW w:w="3860" w:type="dxa"/>
            <w:tcBorders>
              <w:top w:val="nil"/>
              <w:left w:val="single" w:sz="8" w:space="0" w:color="000000"/>
              <w:bottom w:val="single" w:sz="8" w:space="0" w:color="auto"/>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інші витрати </w:t>
            </w:r>
          </w:p>
        </w:tc>
        <w:tc>
          <w:tcPr>
            <w:tcW w:w="999" w:type="dxa"/>
            <w:tcBorders>
              <w:top w:val="nil"/>
              <w:left w:val="single" w:sz="8" w:space="0" w:color="auto"/>
              <w:bottom w:val="single" w:sz="8" w:space="0" w:color="auto"/>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8" w:space="0" w:color="auto"/>
              <w:right w:val="single" w:sz="8" w:space="0" w:color="auto"/>
            </w:tcBorders>
            <w:shd w:val="clear" w:color="auto" w:fill="auto"/>
            <w:noWrap/>
            <w:vAlign w:val="center"/>
            <w:hideMark/>
          </w:tcPr>
          <w:p w:rsidR="007B7ACF" w:rsidRPr="007B7ACF" w:rsidRDefault="007B7ACF" w:rsidP="007B7ACF">
            <w:pPr>
              <w:rPr>
                <w:rFonts w:ascii="Arial" w:hAnsi="Arial" w:cs="Arial"/>
                <w:sz w:val="18"/>
                <w:szCs w:val="18"/>
              </w:rPr>
            </w:pPr>
            <w:r w:rsidRPr="007B7ACF">
              <w:rPr>
                <w:rFonts w:ascii="Arial" w:hAnsi="Arial" w:cs="Arial"/>
                <w:sz w:val="18"/>
                <w:szCs w:val="18"/>
              </w:rPr>
              <w:t>7,46</w:t>
            </w:r>
          </w:p>
        </w:tc>
        <w:tc>
          <w:tcPr>
            <w:tcW w:w="1082" w:type="dxa"/>
            <w:tcBorders>
              <w:top w:val="nil"/>
              <w:left w:val="nil"/>
              <w:bottom w:val="single" w:sz="8"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6,23</w:t>
            </w:r>
          </w:p>
        </w:tc>
        <w:tc>
          <w:tcPr>
            <w:tcW w:w="1150" w:type="dxa"/>
            <w:tcBorders>
              <w:top w:val="nil"/>
              <w:left w:val="nil"/>
              <w:bottom w:val="single" w:sz="8"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0,98</w:t>
            </w:r>
          </w:p>
        </w:tc>
        <w:tc>
          <w:tcPr>
            <w:tcW w:w="943" w:type="dxa"/>
            <w:tcBorders>
              <w:top w:val="nil"/>
              <w:left w:val="nil"/>
              <w:bottom w:val="single" w:sz="8"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0,25</w:t>
            </w:r>
          </w:p>
        </w:tc>
      </w:tr>
      <w:tr w:rsidR="006D36DD" w:rsidRPr="00C25F53" w:rsidTr="00F25CD3">
        <w:trPr>
          <w:trHeight w:val="270"/>
        </w:trPr>
        <w:tc>
          <w:tcPr>
            <w:tcW w:w="696" w:type="dxa"/>
            <w:tcBorders>
              <w:top w:val="nil"/>
              <w:left w:val="single" w:sz="8" w:space="0" w:color="auto"/>
              <w:bottom w:val="single" w:sz="8" w:space="0" w:color="auto"/>
              <w:right w:val="nil"/>
            </w:tcBorders>
            <w:shd w:val="clear" w:color="auto" w:fill="auto"/>
            <w:noWrap/>
            <w:vAlign w:val="center"/>
          </w:tcPr>
          <w:p w:rsidR="006D36DD" w:rsidRPr="00566BEF" w:rsidRDefault="006D36DD" w:rsidP="006D36DD">
            <w:pPr>
              <w:rPr>
                <w:b/>
                <w:sz w:val="16"/>
                <w:szCs w:val="16"/>
                <w:lang w:val="en-US" w:eastAsia="uk-UA"/>
              </w:rPr>
            </w:pPr>
            <w:r w:rsidRPr="00566BEF">
              <w:rPr>
                <w:b/>
                <w:sz w:val="16"/>
                <w:szCs w:val="16"/>
                <w:lang w:val="en-US" w:eastAsia="uk-UA"/>
              </w:rPr>
              <w:t>3.</w:t>
            </w:r>
          </w:p>
        </w:tc>
        <w:tc>
          <w:tcPr>
            <w:tcW w:w="3860" w:type="dxa"/>
            <w:tcBorders>
              <w:top w:val="nil"/>
              <w:left w:val="single" w:sz="8" w:space="0" w:color="000000"/>
              <w:bottom w:val="single" w:sz="8" w:space="0" w:color="auto"/>
              <w:right w:val="nil"/>
            </w:tcBorders>
            <w:shd w:val="clear" w:color="auto" w:fill="auto"/>
            <w:noWrap/>
            <w:vAlign w:val="center"/>
          </w:tcPr>
          <w:p w:rsidR="006D36DD" w:rsidRPr="007B7ACF" w:rsidRDefault="006D36DD" w:rsidP="007B7ACF">
            <w:pPr>
              <w:jc w:val="left"/>
              <w:rPr>
                <w:b/>
                <w:sz w:val="18"/>
                <w:szCs w:val="18"/>
                <w:lang w:eastAsia="uk-UA"/>
              </w:rPr>
            </w:pPr>
            <w:r w:rsidRPr="007B7ACF">
              <w:rPr>
                <w:b/>
                <w:sz w:val="18"/>
                <w:szCs w:val="18"/>
                <w:lang w:eastAsia="uk-UA"/>
              </w:rPr>
              <w:t>Витрати на збут</w:t>
            </w:r>
          </w:p>
        </w:tc>
        <w:tc>
          <w:tcPr>
            <w:tcW w:w="999" w:type="dxa"/>
            <w:tcBorders>
              <w:top w:val="nil"/>
              <w:left w:val="single" w:sz="8" w:space="0" w:color="auto"/>
              <w:bottom w:val="single" w:sz="8" w:space="0" w:color="auto"/>
              <w:right w:val="single" w:sz="8" w:space="0" w:color="auto"/>
            </w:tcBorders>
            <w:shd w:val="clear" w:color="auto" w:fill="auto"/>
            <w:noWrap/>
            <w:vAlign w:val="center"/>
          </w:tcPr>
          <w:p w:rsidR="006D36DD" w:rsidRPr="00C25F53" w:rsidRDefault="006D36DD" w:rsidP="006D36DD">
            <w:pPr>
              <w:rPr>
                <w:b/>
                <w:bCs/>
                <w:sz w:val="16"/>
                <w:szCs w:val="16"/>
                <w:lang w:eastAsia="uk-UA"/>
              </w:rPr>
            </w:pPr>
            <w:r>
              <w:rPr>
                <w:b/>
                <w:bCs/>
                <w:sz w:val="16"/>
                <w:szCs w:val="16"/>
                <w:lang w:eastAsia="uk-UA"/>
              </w:rPr>
              <w:t>тис. грн</w:t>
            </w:r>
          </w:p>
        </w:tc>
        <w:tc>
          <w:tcPr>
            <w:tcW w:w="1041" w:type="dxa"/>
            <w:tcBorders>
              <w:top w:val="nil"/>
              <w:left w:val="single" w:sz="8" w:space="0" w:color="auto"/>
              <w:bottom w:val="single" w:sz="8" w:space="0" w:color="auto"/>
              <w:right w:val="single" w:sz="8" w:space="0" w:color="auto"/>
            </w:tcBorders>
            <w:shd w:val="clear" w:color="auto" w:fill="auto"/>
            <w:noWrap/>
            <w:vAlign w:val="center"/>
          </w:tcPr>
          <w:p w:rsidR="006D36DD" w:rsidRPr="007B7ACF" w:rsidRDefault="006D36DD" w:rsidP="006D36DD">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0,00</w:t>
            </w:r>
          </w:p>
        </w:tc>
        <w:tc>
          <w:tcPr>
            <w:tcW w:w="1082" w:type="dxa"/>
            <w:tcBorders>
              <w:top w:val="nil"/>
              <w:left w:val="nil"/>
              <w:bottom w:val="single" w:sz="8" w:space="0" w:color="auto"/>
              <w:right w:val="single" w:sz="4" w:space="0" w:color="auto"/>
            </w:tcBorders>
            <w:shd w:val="clear" w:color="auto" w:fill="auto"/>
            <w:noWrap/>
            <w:vAlign w:val="center"/>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1150" w:type="dxa"/>
            <w:tcBorders>
              <w:top w:val="nil"/>
              <w:left w:val="nil"/>
              <w:bottom w:val="single" w:sz="8" w:space="0" w:color="auto"/>
              <w:right w:val="single" w:sz="4" w:space="0" w:color="auto"/>
            </w:tcBorders>
            <w:shd w:val="clear" w:color="auto" w:fill="auto"/>
            <w:noWrap/>
            <w:vAlign w:val="center"/>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943" w:type="dxa"/>
            <w:tcBorders>
              <w:top w:val="nil"/>
              <w:left w:val="nil"/>
              <w:bottom w:val="single" w:sz="8" w:space="0" w:color="auto"/>
              <w:right w:val="single" w:sz="8" w:space="0" w:color="auto"/>
            </w:tcBorders>
            <w:shd w:val="clear" w:color="auto" w:fill="auto"/>
            <w:noWrap/>
            <w:vAlign w:val="center"/>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r>
      <w:tr w:rsidR="006D36DD" w:rsidRPr="00C25F53" w:rsidTr="00F25CD3">
        <w:trPr>
          <w:trHeight w:val="270"/>
        </w:trPr>
        <w:tc>
          <w:tcPr>
            <w:tcW w:w="696" w:type="dxa"/>
            <w:tcBorders>
              <w:top w:val="single" w:sz="8" w:space="0" w:color="auto"/>
              <w:left w:val="single" w:sz="8" w:space="0" w:color="auto"/>
              <w:bottom w:val="single" w:sz="8" w:space="0" w:color="auto"/>
              <w:right w:val="nil"/>
            </w:tcBorders>
            <w:shd w:val="clear" w:color="auto" w:fill="auto"/>
            <w:noWrap/>
            <w:vAlign w:val="center"/>
            <w:hideMark/>
          </w:tcPr>
          <w:p w:rsidR="006D36DD" w:rsidRPr="00C25F53" w:rsidRDefault="006D36DD" w:rsidP="006D36DD">
            <w:pPr>
              <w:rPr>
                <w:b/>
                <w:bCs/>
                <w:sz w:val="16"/>
                <w:szCs w:val="16"/>
                <w:lang w:eastAsia="uk-UA"/>
              </w:rPr>
            </w:pPr>
            <w:r w:rsidRPr="00C25F53">
              <w:rPr>
                <w:b/>
                <w:bCs/>
                <w:sz w:val="16"/>
                <w:szCs w:val="16"/>
                <w:lang w:eastAsia="uk-UA"/>
              </w:rPr>
              <w:t>4.</w:t>
            </w:r>
          </w:p>
        </w:tc>
        <w:tc>
          <w:tcPr>
            <w:tcW w:w="3860" w:type="dxa"/>
            <w:tcBorders>
              <w:top w:val="single" w:sz="8" w:space="0" w:color="auto"/>
              <w:left w:val="single" w:sz="8" w:space="0" w:color="000000"/>
              <w:bottom w:val="single" w:sz="8" w:space="0" w:color="auto"/>
              <w:right w:val="nil"/>
            </w:tcBorders>
            <w:shd w:val="clear" w:color="auto" w:fill="auto"/>
            <w:noWrap/>
            <w:vAlign w:val="center"/>
            <w:hideMark/>
          </w:tcPr>
          <w:p w:rsidR="006D36DD" w:rsidRPr="007B7ACF" w:rsidRDefault="006D36DD" w:rsidP="007B7ACF">
            <w:pPr>
              <w:jc w:val="left"/>
              <w:rPr>
                <w:b/>
                <w:bCs/>
                <w:sz w:val="18"/>
                <w:szCs w:val="18"/>
                <w:lang w:eastAsia="uk-UA"/>
              </w:rPr>
            </w:pPr>
            <w:r w:rsidRPr="007B7ACF">
              <w:rPr>
                <w:b/>
                <w:bCs/>
                <w:sz w:val="18"/>
                <w:szCs w:val="18"/>
                <w:lang w:eastAsia="uk-UA"/>
              </w:rPr>
              <w:t xml:space="preserve">Інші операційні витрати </w:t>
            </w:r>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D36DD" w:rsidRPr="00C25F53" w:rsidRDefault="006D36DD" w:rsidP="006D36DD">
            <w:pPr>
              <w:rPr>
                <w:b/>
                <w:bCs/>
                <w:sz w:val="16"/>
                <w:szCs w:val="16"/>
                <w:lang w:eastAsia="uk-UA"/>
              </w:rPr>
            </w:pPr>
            <w:r>
              <w:rPr>
                <w:b/>
                <w:bCs/>
                <w:sz w:val="16"/>
                <w:szCs w:val="16"/>
                <w:lang w:eastAsia="uk-UA"/>
              </w:rPr>
              <w:t>тис. грн</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D36DD" w:rsidRPr="007B7ACF" w:rsidRDefault="006D36DD" w:rsidP="006D36DD">
            <w:pPr>
              <w:rPr>
                <w:rFonts w:ascii="Arial" w:hAnsi="Arial" w:cs="Arial"/>
                <w:b/>
                <w:bCs/>
                <w:sz w:val="18"/>
                <w:szCs w:val="18"/>
              </w:rPr>
            </w:pPr>
            <w:r w:rsidRPr="007B7ACF">
              <w:rPr>
                <w:rFonts w:ascii="Arial" w:hAnsi="Arial" w:cs="Arial"/>
                <w:b/>
                <w:bCs/>
                <w:sz w:val="18"/>
                <w:szCs w:val="18"/>
              </w:rPr>
              <w:t>0,00</w:t>
            </w:r>
          </w:p>
        </w:tc>
        <w:tc>
          <w:tcPr>
            <w:tcW w:w="1082" w:type="dxa"/>
            <w:tcBorders>
              <w:top w:val="single" w:sz="8" w:space="0" w:color="auto"/>
              <w:left w:val="nil"/>
              <w:bottom w:val="single" w:sz="8"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1150" w:type="dxa"/>
            <w:tcBorders>
              <w:top w:val="single" w:sz="8" w:space="0" w:color="auto"/>
              <w:left w:val="nil"/>
              <w:bottom w:val="single" w:sz="8"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943" w:type="dxa"/>
            <w:tcBorders>
              <w:top w:val="single" w:sz="8" w:space="0" w:color="auto"/>
              <w:left w:val="nil"/>
              <w:bottom w:val="single" w:sz="8" w:space="0" w:color="auto"/>
              <w:right w:val="single" w:sz="8"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r>
      <w:tr w:rsidR="006D36DD" w:rsidRPr="00C25F53" w:rsidTr="00F25CD3">
        <w:trPr>
          <w:trHeight w:val="270"/>
        </w:trPr>
        <w:tc>
          <w:tcPr>
            <w:tcW w:w="696" w:type="dxa"/>
            <w:tcBorders>
              <w:top w:val="nil"/>
              <w:left w:val="single" w:sz="8" w:space="0" w:color="auto"/>
              <w:bottom w:val="nil"/>
              <w:right w:val="nil"/>
            </w:tcBorders>
            <w:shd w:val="clear" w:color="auto" w:fill="auto"/>
            <w:noWrap/>
            <w:vAlign w:val="center"/>
            <w:hideMark/>
          </w:tcPr>
          <w:p w:rsidR="006D36DD" w:rsidRPr="00C25F53" w:rsidRDefault="006D36DD" w:rsidP="006D36DD">
            <w:pPr>
              <w:rPr>
                <w:b/>
                <w:bCs/>
                <w:sz w:val="16"/>
                <w:szCs w:val="16"/>
                <w:lang w:eastAsia="uk-UA"/>
              </w:rPr>
            </w:pPr>
            <w:r w:rsidRPr="00C25F53">
              <w:rPr>
                <w:b/>
                <w:bCs/>
                <w:sz w:val="16"/>
                <w:szCs w:val="16"/>
                <w:lang w:eastAsia="uk-UA"/>
              </w:rPr>
              <w:t>5.</w:t>
            </w:r>
          </w:p>
        </w:tc>
        <w:tc>
          <w:tcPr>
            <w:tcW w:w="3860" w:type="dxa"/>
            <w:tcBorders>
              <w:top w:val="nil"/>
              <w:left w:val="single" w:sz="8" w:space="0" w:color="000000"/>
              <w:bottom w:val="single" w:sz="8" w:space="0" w:color="000000"/>
              <w:right w:val="nil"/>
            </w:tcBorders>
            <w:shd w:val="clear" w:color="auto" w:fill="auto"/>
            <w:noWrap/>
            <w:vAlign w:val="center"/>
            <w:hideMark/>
          </w:tcPr>
          <w:p w:rsidR="006D36DD" w:rsidRPr="007B7ACF" w:rsidRDefault="006D36DD" w:rsidP="007B7ACF">
            <w:pPr>
              <w:jc w:val="left"/>
              <w:rPr>
                <w:b/>
                <w:bCs/>
                <w:sz w:val="18"/>
                <w:szCs w:val="18"/>
                <w:lang w:eastAsia="uk-UA"/>
              </w:rPr>
            </w:pPr>
            <w:r w:rsidRPr="007B7ACF">
              <w:rPr>
                <w:b/>
                <w:bCs/>
                <w:sz w:val="18"/>
                <w:szCs w:val="18"/>
                <w:lang w:eastAsia="uk-UA"/>
              </w:rPr>
              <w:t xml:space="preserve">Фінансові витрати </w:t>
            </w:r>
          </w:p>
        </w:tc>
        <w:tc>
          <w:tcPr>
            <w:tcW w:w="999" w:type="dxa"/>
            <w:tcBorders>
              <w:top w:val="nil"/>
              <w:left w:val="single" w:sz="8" w:space="0" w:color="auto"/>
              <w:bottom w:val="single" w:sz="8" w:space="0" w:color="000000"/>
              <w:right w:val="single" w:sz="8" w:space="0" w:color="auto"/>
            </w:tcBorders>
            <w:shd w:val="clear" w:color="auto" w:fill="auto"/>
            <w:noWrap/>
            <w:vAlign w:val="center"/>
            <w:hideMark/>
          </w:tcPr>
          <w:p w:rsidR="006D36DD" w:rsidRPr="00C25F53" w:rsidRDefault="006D36DD" w:rsidP="006D36DD">
            <w:pPr>
              <w:rPr>
                <w:b/>
                <w:bCs/>
                <w:sz w:val="16"/>
                <w:szCs w:val="16"/>
                <w:lang w:eastAsia="uk-UA"/>
              </w:rPr>
            </w:pPr>
            <w:r>
              <w:rPr>
                <w:b/>
                <w:bCs/>
                <w:sz w:val="16"/>
                <w:szCs w:val="16"/>
                <w:lang w:eastAsia="uk-UA"/>
              </w:rPr>
              <w:t>тис. грн</w:t>
            </w:r>
          </w:p>
        </w:tc>
        <w:tc>
          <w:tcPr>
            <w:tcW w:w="1041" w:type="dxa"/>
            <w:tcBorders>
              <w:top w:val="nil"/>
              <w:left w:val="single" w:sz="8" w:space="0" w:color="auto"/>
              <w:bottom w:val="single" w:sz="8" w:space="0" w:color="000000"/>
              <w:right w:val="single" w:sz="8" w:space="0" w:color="auto"/>
            </w:tcBorders>
            <w:shd w:val="clear" w:color="auto" w:fill="auto"/>
            <w:noWrap/>
            <w:vAlign w:val="center"/>
            <w:hideMark/>
          </w:tcPr>
          <w:p w:rsidR="006D36DD" w:rsidRPr="007B7ACF" w:rsidRDefault="006D36DD" w:rsidP="006D36DD">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0,00</w:t>
            </w:r>
          </w:p>
        </w:tc>
        <w:tc>
          <w:tcPr>
            <w:tcW w:w="1082" w:type="dxa"/>
            <w:tcBorders>
              <w:top w:val="nil"/>
              <w:left w:val="nil"/>
              <w:bottom w:val="nil"/>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1150" w:type="dxa"/>
            <w:tcBorders>
              <w:top w:val="nil"/>
              <w:left w:val="nil"/>
              <w:bottom w:val="nil"/>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943" w:type="dxa"/>
            <w:tcBorders>
              <w:top w:val="nil"/>
              <w:left w:val="nil"/>
              <w:bottom w:val="nil"/>
              <w:right w:val="single" w:sz="8"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r>
      <w:tr w:rsidR="006D36DD" w:rsidRPr="00C25F53" w:rsidTr="00F25CD3">
        <w:trPr>
          <w:trHeight w:val="270"/>
        </w:trPr>
        <w:tc>
          <w:tcPr>
            <w:tcW w:w="696" w:type="dxa"/>
            <w:tcBorders>
              <w:top w:val="single" w:sz="8" w:space="0" w:color="auto"/>
              <w:left w:val="single" w:sz="8" w:space="0" w:color="auto"/>
              <w:bottom w:val="nil"/>
              <w:right w:val="single" w:sz="8" w:space="0" w:color="auto"/>
            </w:tcBorders>
            <w:shd w:val="clear" w:color="auto" w:fill="auto"/>
            <w:noWrap/>
            <w:vAlign w:val="center"/>
            <w:hideMark/>
          </w:tcPr>
          <w:p w:rsidR="006D36DD" w:rsidRPr="00C25F53" w:rsidRDefault="006D36DD" w:rsidP="006D36DD">
            <w:pPr>
              <w:rPr>
                <w:b/>
                <w:bCs/>
                <w:sz w:val="16"/>
                <w:szCs w:val="16"/>
                <w:lang w:eastAsia="uk-UA"/>
              </w:rPr>
            </w:pPr>
            <w:r w:rsidRPr="00C25F53">
              <w:rPr>
                <w:b/>
                <w:bCs/>
                <w:sz w:val="16"/>
                <w:szCs w:val="16"/>
                <w:lang w:eastAsia="uk-UA"/>
              </w:rPr>
              <w:t>6.</w:t>
            </w:r>
          </w:p>
        </w:tc>
        <w:tc>
          <w:tcPr>
            <w:tcW w:w="3860" w:type="dxa"/>
            <w:tcBorders>
              <w:top w:val="nil"/>
              <w:left w:val="nil"/>
              <w:bottom w:val="nil"/>
              <w:right w:val="nil"/>
            </w:tcBorders>
            <w:shd w:val="clear" w:color="auto" w:fill="auto"/>
            <w:noWrap/>
            <w:vAlign w:val="center"/>
            <w:hideMark/>
          </w:tcPr>
          <w:p w:rsidR="006D36DD" w:rsidRPr="007B7ACF" w:rsidRDefault="006D36DD" w:rsidP="007B7ACF">
            <w:pPr>
              <w:jc w:val="left"/>
              <w:rPr>
                <w:b/>
                <w:bCs/>
                <w:sz w:val="18"/>
                <w:szCs w:val="18"/>
                <w:lang w:eastAsia="uk-UA"/>
              </w:rPr>
            </w:pPr>
            <w:r w:rsidRPr="007B7ACF">
              <w:rPr>
                <w:b/>
                <w:bCs/>
                <w:sz w:val="18"/>
                <w:szCs w:val="18"/>
                <w:lang w:eastAsia="uk-UA"/>
              </w:rPr>
              <w:t xml:space="preserve">Повна собівартість </w:t>
            </w:r>
          </w:p>
        </w:tc>
        <w:tc>
          <w:tcPr>
            <w:tcW w:w="999" w:type="dxa"/>
            <w:tcBorders>
              <w:top w:val="nil"/>
              <w:left w:val="single" w:sz="8" w:space="0" w:color="auto"/>
              <w:bottom w:val="nil"/>
              <w:right w:val="single" w:sz="8" w:space="0" w:color="auto"/>
            </w:tcBorders>
            <w:shd w:val="clear" w:color="auto" w:fill="auto"/>
            <w:noWrap/>
            <w:vAlign w:val="center"/>
            <w:hideMark/>
          </w:tcPr>
          <w:p w:rsidR="006D36DD" w:rsidRPr="00C25F53" w:rsidRDefault="006D36DD" w:rsidP="006D36DD">
            <w:pPr>
              <w:rPr>
                <w:b/>
                <w:bCs/>
                <w:sz w:val="16"/>
                <w:szCs w:val="16"/>
                <w:lang w:eastAsia="uk-UA"/>
              </w:rPr>
            </w:pPr>
            <w:r>
              <w:rPr>
                <w:b/>
                <w:bCs/>
                <w:sz w:val="16"/>
                <w:szCs w:val="16"/>
                <w:lang w:eastAsia="uk-UA"/>
              </w:rPr>
              <w:t>тис. грн</w:t>
            </w:r>
          </w:p>
        </w:tc>
        <w:tc>
          <w:tcPr>
            <w:tcW w:w="1041" w:type="dxa"/>
            <w:tcBorders>
              <w:top w:val="nil"/>
              <w:left w:val="single" w:sz="8" w:space="0" w:color="auto"/>
              <w:bottom w:val="nil"/>
              <w:right w:val="single" w:sz="8" w:space="0" w:color="auto"/>
            </w:tcBorders>
            <w:shd w:val="clear" w:color="auto" w:fill="auto"/>
            <w:noWrap/>
            <w:vAlign w:val="center"/>
            <w:hideMark/>
          </w:tcPr>
          <w:p w:rsidR="006D36DD" w:rsidRPr="007B7ACF" w:rsidRDefault="006D36DD" w:rsidP="006D36DD">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879,11</w:t>
            </w:r>
          </w:p>
        </w:tc>
        <w:tc>
          <w:tcPr>
            <w:tcW w:w="1082" w:type="dxa"/>
            <w:tcBorders>
              <w:top w:val="single" w:sz="8" w:space="0" w:color="auto"/>
              <w:left w:val="nil"/>
              <w:bottom w:val="nil"/>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733,68</w:t>
            </w:r>
          </w:p>
        </w:tc>
        <w:tc>
          <w:tcPr>
            <w:tcW w:w="1150" w:type="dxa"/>
            <w:tcBorders>
              <w:top w:val="single" w:sz="8" w:space="0" w:color="auto"/>
              <w:left w:val="nil"/>
              <w:bottom w:val="nil"/>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115,21</w:t>
            </w:r>
          </w:p>
        </w:tc>
        <w:tc>
          <w:tcPr>
            <w:tcW w:w="943" w:type="dxa"/>
            <w:tcBorders>
              <w:top w:val="single" w:sz="8" w:space="0" w:color="auto"/>
              <w:left w:val="nil"/>
              <w:bottom w:val="nil"/>
              <w:right w:val="single" w:sz="8"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30,22</w:t>
            </w:r>
          </w:p>
        </w:tc>
      </w:tr>
      <w:tr w:rsidR="006D36DD" w:rsidRPr="00C25F53" w:rsidTr="00F25CD3">
        <w:trPr>
          <w:trHeight w:val="270"/>
        </w:trPr>
        <w:tc>
          <w:tcPr>
            <w:tcW w:w="696" w:type="dxa"/>
            <w:tcBorders>
              <w:top w:val="single" w:sz="8" w:space="0" w:color="auto"/>
              <w:left w:val="single" w:sz="8" w:space="0" w:color="auto"/>
              <w:bottom w:val="single" w:sz="8" w:space="0" w:color="auto"/>
              <w:right w:val="nil"/>
            </w:tcBorders>
            <w:shd w:val="clear" w:color="auto" w:fill="auto"/>
            <w:noWrap/>
            <w:vAlign w:val="center"/>
            <w:hideMark/>
          </w:tcPr>
          <w:p w:rsidR="006D36DD" w:rsidRPr="00C25F53" w:rsidRDefault="006D36DD" w:rsidP="006D36DD">
            <w:pPr>
              <w:rPr>
                <w:b/>
                <w:bCs/>
                <w:sz w:val="16"/>
                <w:szCs w:val="16"/>
                <w:lang w:eastAsia="uk-UA"/>
              </w:rPr>
            </w:pPr>
            <w:r w:rsidRPr="00C25F53">
              <w:rPr>
                <w:b/>
                <w:bCs/>
                <w:sz w:val="16"/>
                <w:szCs w:val="16"/>
                <w:lang w:eastAsia="uk-UA"/>
              </w:rPr>
              <w:t>7</w:t>
            </w:r>
          </w:p>
        </w:tc>
        <w:tc>
          <w:tcPr>
            <w:tcW w:w="3860" w:type="dxa"/>
            <w:tcBorders>
              <w:top w:val="single" w:sz="8" w:space="0" w:color="auto"/>
              <w:left w:val="single" w:sz="8" w:space="0" w:color="000000"/>
              <w:bottom w:val="single" w:sz="8" w:space="0" w:color="auto"/>
              <w:right w:val="single" w:sz="8" w:space="0" w:color="000000"/>
            </w:tcBorders>
            <w:shd w:val="clear" w:color="auto" w:fill="auto"/>
            <w:vAlign w:val="center"/>
            <w:hideMark/>
          </w:tcPr>
          <w:p w:rsidR="006D36DD" w:rsidRPr="007B7ACF" w:rsidRDefault="006D36DD" w:rsidP="007B7ACF">
            <w:pPr>
              <w:jc w:val="left"/>
              <w:rPr>
                <w:color w:val="000000"/>
                <w:sz w:val="18"/>
                <w:szCs w:val="18"/>
                <w:lang w:eastAsia="uk-UA"/>
              </w:rPr>
            </w:pPr>
            <w:r w:rsidRPr="007B7ACF">
              <w:rPr>
                <w:color w:val="000000"/>
                <w:sz w:val="18"/>
                <w:szCs w:val="18"/>
                <w:lang w:eastAsia="uk-UA"/>
              </w:rPr>
              <w:t>Витрати на відшкодування втрат</w:t>
            </w:r>
          </w:p>
        </w:tc>
        <w:tc>
          <w:tcPr>
            <w:tcW w:w="999" w:type="dxa"/>
            <w:tcBorders>
              <w:top w:val="single" w:sz="8" w:space="0" w:color="auto"/>
              <w:left w:val="nil"/>
              <w:bottom w:val="single" w:sz="8" w:space="0" w:color="auto"/>
              <w:right w:val="single" w:sz="8" w:space="0" w:color="000000"/>
            </w:tcBorders>
            <w:shd w:val="clear" w:color="auto" w:fill="auto"/>
            <w:vAlign w:val="center"/>
            <w:hideMark/>
          </w:tcPr>
          <w:p w:rsidR="006D36DD" w:rsidRPr="00C25F53" w:rsidRDefault="006D36DD" w:rsidP="006D36DD">
            <w:pPr>
              <w:rPr>
                <w:color w:val="000000"/>
                <w:sz w:val="16"/>
                <w:szCs w:val="16"/>
                <w:lang w:eastAsia="uk-UA"/>
              </w:rPr>
            </w:pPr>
            <w:r w:rsidRPr="00C25F53">
              <w:rPr>
                <w:color w:val="000000"/>
                <w:sz w:val="16"/>
                <w:szCs w:val="16"/>
                <w:lang w:eastAsia="uk-UA"/>
              </w:rPr>
              <w:t>тис. грн</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D36DD" w:rsidRPr="007B7ACF" w:rsidRDefault="006D36DD" w:rsidP="006D36DD">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0,00</w:t>
            </w:r>
          </w:p>
        </w:tc>
        <w:tc>
          <w:tcPr>
            <w:tcW w:w="1082" w:type="dxa"/>
            <w:tcBorders>
              <w:top w:val="single" w:sz="8" w:space="0" w:color="auto"/>
              <w:left w:val="nil"/>
              <w:bottom w:val="single" w:sz="8"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1150" w:type="dxa"/>
            <w:tcBorders>
              <w:top w:val="single" w:sz="8" w:space="0" w:color="auto"/>
              <w:left w:val="nil"/>
              <w:bottom w:val="single" w:sz="8"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c>
          <w:tcPr>
            <w:tcW w:w="943" w:type="dxa"/>
            <w:tcBorders>
              <w:top w:val="single" w:sz="8" w:space="0" w:color="auto"/>
              <w:left w:val="nil"/>
              <w:bottom w:val="single" w:sz="8" w:space="0" w:color="auto"/>
              <w:right w:val="single" w:sz="8"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0,00</w:t>
            </w:r>
          </w:p>
        </w:tc>
      </w:tr>
      <w:tr w:rsidR="006D36DD"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6D36DD" w:rsidRPr="00C25F53" w:rsidRDefault="006D36DD" w:rsidP="006D36DD">
            <w:pPr>
              <w:rPr>
                <w:b/>
                <w:bCs/>
                <w:sz w:val="16"/>
                <w:szCs w:val="16"/>
                <w:lang w:eastAsia="uk-UA"/>
              </w:rPr>
            </w:pPr>
            <w:r w:rsidRPr="00C25F53">
              <w:rPr>
                <w:b/>
                <w:bCs/>
                <w:sz w:val="16"/>
                <w:szCs w:val="16"/>
                <w:lang w:eastAsia="uk-UA"/>
              </w:rPr>
              <w:t>8</w:t>
            </w:r>
          </w:p>
        </w:tc>
        <w:tc>
          <w:tcPr>
            <w:tcW w:w="3860" w:type="dxa"/>
            <w:tcBorders>
              <w:top w:val="nil"/>
              <w:left w:val="single" w:sz="8" w:space="0" w:color="000000"/>
              <w:bottom w:val="single" w:sz="4" w:space="0" w:color="000000"/>
              <w:right w:val="nil"/>
            </w:tcBorders>
            <w:shd w:val="clear" w:color="auto" w:fill="auto"/>
            <w:noWrap/>
            <w:vAlign w:val="center"/>
            <w:hideMark/>
          </w:tcPr>
          <w:p w:rsidR="006D36DD" w:rsidRPr="007B7ACF" w:rsidRDefault="006D36DD" w:rsidP="007B7ACF">
            <w:pPr>
              <w:jc w:val="left"/>
              <w:rPr>
                <w:b/>
                <w:bCs/>
                <w:sz w:val="18"/>
                <w:szCs w:val="18"/>
                <w:lang w:eastAsia="uk-UA"/>
              </w:rPr>
            </w:pPr>
            <w:r w:rsidRPr="007B7ACF">
              <w:rPr>
                <w:b/>
                <w:bCs/>
                <w:sz w:val="18"/>
                <w:szCs w:val="18"/>
                <w:lang w:eastAsia="uk-UA"/>
              </w:rPr>
              <w:t xml:space="preserve">Розрахунковий прибуток, усього,  у  </w:t>
            </w:r>
            <w:proofErr w:type="spellStart"/>
            <w:r w:rsidRPr="007B7ACF">
              <w:rPr>
                <w:b/>
                <w:bCs/>
                <w:sz w:val="18"/>
                <w:szCs w:val="18"/>
                <w:lang w:eastAsia="uk-UA"/>
              </w:rPr>
              <w:t>т.ч</w:t>
            </w:r>
            <w:proofErr w:type="spellEnd"/>
            <w:r w:rsidRPr="007B7ACF">
              <w:rPr>
                <w:b/>
                <w:bCs/>
                <w:sz w:val="18"/>
                <w:szCs w:val="18"/>
                <w:lang w:eastAsia="uk-UA"/>
              </w:rPr>
              <w:t xml:space="preserve">.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C25F53" w:rsidRDefault="006D36DD" w:rsidP="006D36DD">
            <w:pPr>
              <w:rPr>
                <w:b/>
                <w:bCs/>
                <w:sz w:val="16"/>
                <w:szCs w:val="16"/>
                <w:lang w:eastAsia="uk-UA"/>
              </w:rPr>
            </w:pPr>
            <w:r>
              <w:rPr>
                <w:b/>
                <w:bCs/>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7B7ACF" w:rsidRDefault="006D36DD" w:rsidP="006D36DD">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35,17</w:t>
            </w:r>
          </w:p>
        </w:tc>
        <w:tc>
          <w:tcPr>
            <w:tcW w:w="1082" w:type="dxa"/>
            <w:tcBorders>
              <w:top w:val="nil"/>
              <w:left w:val="nil"/>
              <w:bottom w:val="single" w:sz="4"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29,35</w:t>
            </w:r>
          </w:p>
        </w:tc>
        <w:tc>
          <w:tcPr>
            <w:tcW w:w="1150" w:type="dxa"/>
            <w:tcBorders>
              <w:top w:val="nil"/>
              <w:left w:val="nil"/>
              <w:bottom w:val="single" w:sz="4"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4,61</w:t>
            </w:r>
          </w:p>
        </w:tc>
        <w:tc>
          <w:tcPr>
            <w:tcW w:w="943" w:type="dxa"/>
            <w:tcBorders>
              <w:top w:val="nil"/>
              <w:left w:val="nil"/>
              <w:bottom w:val="single" w:sz="4" w:space="0" w:color="auto"/>
              <w:right w:val="single" w:sz="8" w:space="0" w:color="auto"/>
            </w:tcBorders>
            <w:shd w:val="clear" w:color="auto" w:fill="auto"/>
            <w:noWrap/>
            <w:vAlign w:val="center"/>
            <w:hideMark/>
          </w:tcPr>
          <w:p w:rsidR="006D36DD" w:rsidRPr="007B7ACF" w:rsidRDefault="006D36DD" w:rsidP="006D36DD">
            <w:pPr>
              <w:rPr>
                <w:rFonts w:ascii="Arial CYR" w:hAnsi="Arial CYR" w:cs="Arial CYR"/>
                <w:b/>
                <w:bCs/>
                <w:sz w:val="18"/>
                <w:szCs w:val="18"/>
              </w:rPr>
            </w:pPr>
            <w:r w:rsidRPr="007B7ACF">
              <w:rPr>
                <w:rFonts w:ascii="Arial CYR" w:hAnsi="Arial CYR" w:cs="Arial CYR"/>
                <w:b/>
                <w:bCs/>
                <w:sz w:val="18"/>
                <w:szCs w:val="18"/>
              </w:rPr>
              <w:t>1,21</w:t>
            </w:r>
          </w:p>
        </w:tc>
      </w:tr>
      <w:tr w:rsidR="006D36DD"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6D36DD" w:rsidRPr="00C25F53" w:rsidRDefault="006D36DD" w:rsidP="006D36DD">
            <w:pPr>
              <w:rPr>
                <w:sz w:val="16"/>
                <w:szCs w:val="16"/>
                <w:lang w:eastAsia="uk-UA"/>
              </w:rPr>
            </w:pPr>
            <w:r w:rsidRPr="00C25F53">
              <w:rPr>
                <w:sz w:val="16"/>
                <w:szCs w:val="16"/>
                <w:lang w:eastAsia="uk-UA"/>
              </w:rPr>
              <w:t>8.1</w:t>
            </w:r>
          </w:p>
        </w:tc>
        <w:tc>
          <w:tcPr>
            <w:tcW w:w="3860" w:type="dxa"/>
            <w:tcBorders>
              <w:top w:val="nil"/>
              <w:left w:val="single" w:sz="8" w:space="0" w:color="000000"/>
              <w:bottom w:val="single" w:sz="4" w:space="0" w:color="000000"/>
              <w:right w:val="nil"/>
            </w:tcBorders>
            <w:shd w:val="clear" w:color="auto" w:fill="auto"/>
            <w:noWrap/>
            <w:vAlign w:val="center"/>
            <w:hideMark/>
          </w:tcPr>
          <w:p w:rsidR="006D36DD" w:rsidRPr="007B7ACF" w:rsidRDefault="006D36DD" w:rsidP="007B7ACF">
            <w:pPr>
              <w:jc w:val="left"/>
              <w:rPr>
                <w:sz w:val="18"/>
                <w:szCs w:val="18"/>
                <w:lang w:eastAsia="uk-UA"/>
              </w:rPr>
            </w:pPr>
            <w:r w:rsidRPr="007B7ACF">
              <w:rPr>
                <w:sz w:val="18"/>
                <w:szCs w:val="18"/>
                <w:lang w:eastAsia="uk-UA"/>
              </w:rPr>
              <w:t xml:space="preserve">податок на прибуток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C25F53" w:rsidRDefault="006D36DD" w:rsidP="006D36DD">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7B7ACF" w:rsidRDefault="006D36DD" w:rsidP="006D36DD">
            <w:pPr>
              <w:rPr>
                <w:rFonts w:ascii="Arial" w:hAnsi="Arial" w:cs="Arial"/>
                <w:sz w:val="18"/>
                <w:szCs w:val="18"/>
              </w:rPr>
            </w:pPr>
            <w:r w:rsidRPr="007B7ACF">
              <w:rPr>
                <w:rFonts w:ascii="Arial" w:hAnsi="Arial" w:cs="Arial"/>
                <w:sz w:val="18"/>
                <w:szCs w:val="18"/>
              </w:rPr>
              <w:t>5,36</w:t>
            </w:r>
          </w:p>
        </w:tc>
        <w:tc>
          <w:tcPr>
            <w:tcW w:w="1082" w:type="dxa"/>
            <w:tcBorders>
              <w:top w:val="nil"/>
              <w:left w:val="nil"/>
              <w:bottom w:val="single" w:sz="4"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4,48</w:t>
            </w:r>
          </w:p>
        </w:tc>
        <w:tc>
          <w:tcPr>
            <w:tcW w:w="1150" w:type="dxa"/>
            <w:tcBorders>
              <w:top w:val="nil"/>
              <w:left w:val="nil"/>
              <w:bottom w:val="single" w:sz="4"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0,70</w:t>
            </w:r>
          </w:p>
        </w:tc>
        <w:tc>
          <w:tcPr>
            <w:tcW w:w="943" w:type="dxa"/>
            <w:tcBorders>
              <w:top w:val="nil"/>
              <w:left w:val="nil"/>
              <w:bottom w:val="single" w:sz="4" w:space="0" w:color="auto"/>
              <w:right w:val="single" w:sz="8" w:space="0" w:color="auto"/>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0,18</w:t>
            </w:r>
          </w:p>
        </w:tc>
      </w:tr>
      <w:tr w:rsidR="007D086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D086F" w:rsidRPr="00C25F53" w:rsidRDefault="007D086F" w:rsidP="007D086F">
            <w:pPr>
              <w:rPr>
                <w:sz w:val="16"/>
                <w:szCs w:val="16"/>
                <w:lang w:eastAsia="uk-UA"/>
              </w:rPr>
            </w:pPr>
            <w:r w:rsidRPr="00C25F53">
              <w:rPr>
                <w:sz w:val="16"/>
                <w:szCs w:val="16"/>
                <w:lang w:eastAsia="uk-UA"/>
              </w:rPr>
              <w:t>8.2</w:t>
            </w:r>
          </w:p>
        </w:tc>
        <w:tc>
          <w:tcPr>
            <w:tcW w:w="3860" w:type="dxa"/>
            <w:tcBorders>
              <w:top w:val="nil"/>
              <w:left w:val="single" w:sz="8" w:space="0" w:color="000000"/>
              <w:bottom w:val="single" w:sz="4" w:space="0" w:color="000000"/>
              <w:right w:val="nil"/>
            </w:tcBorders>
            <w:shd w:val="clear" w:color="auto" w:fill="auto"/>
            <w:noWrap/>
            <w:vAlign w:val="center"/>
            <w:hideMark/>
          </w:tcPr>
          <w:p w:rsidR="007D086F" w:rsidRPr="007B7ACF" w:rsidRDefault="007D086F" w:rsidP="007D086F">
            <w:pPr>
              <w:jc w:val="left"/>
              <w:rPr>
                <w:sz w:val="18"/>
                <w:szCs w:val="18"/>
                <w:lang w:eastAsia="uk-UA"/>
              </w:rPr>
            </w:pPr>
            <w:r w:rsidRPr="007B7ACF">
              <w:rPr>
                <w:sz w:val="18"/>
                <w:szCs w:val="18"/>
                <w:lang w:eastAsia="uk-UA"/>
              </w:rPr>
              <w:t>дивіденди</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D086F" w:rsidRPr="00C25F53" w:rsidRDefault="007D086F" w:rsidP="007D086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D086F" w:rsidRPr="007B7ACF" w:rsidRDefault="007D086F" w:rsidP="007D086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r>
      <w:tr w:rsidR="007D086F"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7D086F" w:rsidRPr="00C25F53" w:rsidRDefault="007D086F" w:rsidP="007D086F">
            <w:pPr>
              <w:rPr>
                <w:sz w:val="16"/>
                <w:szCs w:val="16"/>
                <w:lang w:eastAsia="uk-UA"/>
              </w:rPr>
            </w:pPr>
            <w:r w:rsidRPr="00C25F53">
              <w:rPr>
                <w:sz w:val="16"/>
                <w:szCs w:val="16"/>
                <w:lang w:eastAsia="uk-UA"/>
              </w:rPr>
              <w:t>8.3</w:t>
            </w:r>
          </w:p>
        </w:tc>
        <w:tc>
          <w:tcPr>
            <w:tcW w:w="3860" w:type="dxa"/>
            <w:tcBorders>
              <w:top w:val="nil"/>
              <w:left w:val="single" w:sz="8" w:space="0" w:color="000000"/>
              <w:bottom w:val="single" w:sz="4" w:space="0" w:color="000000"/>
              <w:right w:val="nil"/>
            </w:tcBorders>
            <w:shd w:val="clear" w:color="auto" w:fill="auto"/>
            <w:noWrap/>
            <w:vAlign w:val="center"/>
            <w:hideMark/>
          </w:tcPr>
          <w:p w:rsidR="007D086F" w:rsidRPr="007B7ACF" w:rsidRDefault="007D086F" w:rsidP="007D086F">
            <w:pPr>
              <w:jc w:val="left"/>
              <w:rPr>
                <w:sz w:val="18"/>
                <w:szCs w:val="18"/>
                <w:lang w:eastAsia="uk-UA"/>
              </w:rPr>
            </w:pPr>
            <w:r w:rsidRPr="007B7ACF">
              <w:rPr>
                <w:sz w:val="18"/>
                <w:szCs w:val="18"/>
                <w:lang w:eastAsia="uk-UA"/>
              </w:rPr>
              <w:t>резервний фонд (капітал)</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D086F" w:rsidRPr="00C25F53" w:rsidRDefault="007D086F" w:rsidP="007D086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D086F" w:rsidRPr="007B7ACF" w:rsidRDefault="007D086F" w:rsidP="007D086F">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nil"/>
              <w:bottom w:val="single" w:sz="4" w:space="0" w:color="auto"/>
              <w:right w:val="single" w:sz="4"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7D086F" w:rsidRPr="007B7ACF" w:rsidRDefault="007D086F" w:rsidP="007D086F">
            <w:pPr>
              <w:rPr>
                <w:rFonts w:ascii="Arial CYR" w:hAnsi="Arial CYR" w:cs="Arial CYR"/>
                <w:sz w:val="18"/>
                <w:szCs w:val="18"/>
              </w:rPr>
            </w:pPr>
            <w:r w:rsidRPr="007B7ACF">
              <w:rPr>
                <w:rFonts w:ascii="Arial CYR" w:hAnsi="Arial CYR" w:cs="Arial CYR"/>
                <w:sz w:val="18"/>
                <w:szCs w:val="18"/>
              </w:rPr>
              <w:t>0,00</w:t>
            </w:r>
          </w:p>
        </w:tc>
      </w:tr>
      <w:tr w:rsidR="006D36DD" w:rsidRPr="00C25F53" w:rsidTr="00F25CD3">
        <w:trPr>
          <w:trHeight w:val="255"/>
        </w:trPr>
        <w:tc>
          <w:tcPr>
            <w:tcW w:w="696" w:type="dxa"/>
            <w:tcBorders>
              <w:top w:val="nil"/>
              <w:left w:val="single" w:sz="8" w:space="0" w:color="auto"/>
              <w:bottom w:val="single" w:sz="4" w:space="0" w:color="000000"/>
              <w:right w:val="nil"/>
            </w:tcBorders>
            <w:shd w:val="clear" w:color="auto" w:fill="auto"/>
            <w:noWrap/>
            <w:vAlign w:val="center"/>
            <w:hideMark/>
          </w:tcPr>
          <w:p w:rsidR="006D36DD" w:rsidRPr="00C25F53" w:rsidRDefault="006D36DD" w:rsidP="006D36DD">
            <w:pPr>
              <w:rPr>
                <w:sz w:val="16"/>
                <w:szCs w:val="16"/>
                <w:lang w:eastAsia="uk-UA"/>
              </w:rPr>
            </w:pPr>
            <w:r w:rsidRPr="00C25F53">
              <w:rPr>
                <w:sz w:val="16"/>
                <w:szCs w:val="16"/>
                <w:lang w:eastAsia="uk-UA"/>
              </w:rPr>
              <w:t>8.4</w:t>
            </w:r>
          </w:p>
        </w:tc>
        <w:tc>
          <w:tcPr>
            <w:tcW w:w="3860" w:type="dxa"/>
            <w:tcBorders>
              <w:top w:val="nil"/>
              <w:left w:val="single" w:sz="8" w:space="0" w:color="000000"/>
              <w:bottom w:val="single" w:sz="4" w:space="0" w:color="000000"/>
              <w:right w:val="nil"/>
            </w:tcBorders>
            <w:shd w:val="clear" w:color="auto" w:fill="auto"/>
            <w:noWrap/>
            <w:vAlign w:val="center"/>
            <w:hideMark/>
          </w:tcPr>
          <w:p w:rsidR="006D36DD" w:rsidRPr="007B7ACF" w:rsidRDefault="006D36DD" w:rsidP="007B7ACF">
            <w:pPr>
              <w:jc w:val="left"/>
              <w:rPr>
                <w:sz w:val="18"/>
                <w:szCs w:val="18"/>
                <w:lang w:eastAsia="uk-UA"/>
              </w:rPr>
            </w:pPr>
            <w:r w:rsidRPr="007B7ACF">
              <w:rPr>
                <w:sz w:val="18"/>
                <w:szCs w:val="18"/>
                <w:lang w:eastAsia="uk-UA"/>
              </w:rPr>
              <w:t xml:space="preserve">на розвиток виробництва (виробничі інвестиції)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C25F53" w:rsidRDefault="006D36DD" w:rsidP="006D36DD">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6D36DD" w:rsidRPr="007B7ACF" w:rsidRDefault="006D36DD" w:rsidP="006D36DD">
            <w:pPr>
              <w:rPr>
                <w:rFonts w:ascii="Arial" w:hAnsi="Arial" w:cs="Arial"/>
                <w:sz w:val="18"/>
                <w:szCs w:val="18"/>
              </w:rPr>
            </w:pPr>
            <w:r w:rsidRPr="007B7ACF">
              <w:rPr>
                <w:rFonts w:ascii="Arial" w:hAnsi="Arial" w:cs="Arial"/>
                <w:sz w:val="18"/>
                <w:szCs w:val="18"/>
              </w:rPr>
              <w:t>0,00</w:t>
            </w:r>
          </w:p>
        </w:tc>
        <w:tc>
          <w:tcPr>
            <w:tcW w:w="1082" w:type="dxa"/>
            <w:tcBorders>
              <w:top w:val="nil"/>
              <w:left w:val="nil"/>
              <w:bottom w:val="single" w:sz="4" w:space="0" w:color="auto"/>
              <w:right w:val="nil"/>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0,00</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0,00</w:t>
            </w:r>
          </w:p>
        </w:tc>
        <w:tc>
          <w:tcPr>
            <w:tcW w:w="943" w:type="dxa"/>
            <w:tcBorders>
              <w:top w:val="nil"/>
              <w:left w:val="nil"/>
              <w:bottom w:val="single" w:sz="4" w:space="0" w:color="auto"/>
              <w:right w:val="single" w:sz="8" w:space="0" w:color="auto"/>
            </w:tcBorders>
            <w:shd w:val="clear" w:color="auto" w:fill="auto"/>
            <w:noWrap/>
            <w:vAlign w:val="center"/>
            <w:hideMark/>
          </w:tcPr>
          <w:p w:rsidR="006D36DD" w:rsidRPr="007B7ACF" w:rsidRDefault="006D36DD" w:rsidP="006D36DD">
            <w:pPr>
              <w:rPr>
                <w:rFonts w:ascii="Arial CYR" w:hAnsi="Arial CYR" w:cs="Arial CYR"/>
                <w:sz w:val="18"/>
                <w:szCs w:val="18"/>
              </w:rPr>
            </w:pPr>
            <w:r w:rsidRPr="007B7ACF">
              <w:rPr>
                <w:rFonts w:ascii="Arial CYR" w:hAnsi="Arial CYR" w:cs="Arial CYR"/>
                <w:sz w:val="18"/>
                <w:szCs w:val="18"/>
              </w:rPr>
              <w:t>0,00</w:t>
            </w:r>
          </w:p>
        </w:tc>
      </w:tr>
      <w:tr w:rsidR="007B7ACF" w:rsidRPr="00C25F53" w:rsidTr="00F25CD3">
        <w:trPr>
          <w:trHeight w:val="270"/>
        </w:trPr>
        <w:tc>
          <w:tcPr>
            <w:tcW w:w="696" w:type="dxa"/>
            <w:tcBorders>
              <w:top w:val="nil"/>
              <w:left w:val="single" w:sz="8" w:space="0" w:color="auto"/>
              <w:bottom w:val="nil"/>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8.5</w:t>
            </w:r>
          </w:p>
        </w:tc>
        <w:tc>
          <w:tcPr>
            <w:tcW w:w="3860" w:type="dxa"/>
            <w:tcBorders>
              <w:top w:val="nil"/>
              <w:left w:val="single" w:sz="8" w:space="0" w:color="000000"/>
              <w:bottom w:val="nil"/>
              <w:right w:val="nil"/>
            </w:tcBorders>
            <w:shd w:val="clear" w:color="auto" w:fill="auto"/>
            <w:noWrap/>
            <w:vAlign w:val="center"/>
            <w:hideMark/>
          </w:tcPr>
          <w:p w:rsidR="007B7ACF" w:rsidRPr="007B7ACF" w:rsidRDefault="007B7ACF" w:rsidP="007B7ACF">
            <w:pPr>
              <w:jc w:val="left"/>
              <w:rPr>
                <w:sz w:val="18"/>
                <w:szCs w:val="18"/>
                <w:lang w:eastAsia="uk-UA"/>
              </w:rPr>
            </w:pPr>
            <w:r w:rsidRPr="007B7ACF">
              <w:rPr>
                <w:sz w:val="18"/>
                <w:szCs w:val="18"/>
                <w:lang w:eastAsia="uk-UA"/>
              </w:rPr>
              <w:t xml:space="preserve">інше використання прибутку </w:t>
            </w:r>
          </w:p>
        </w:tc>
        <w:tc>
          <w:tcPr>
            <w:tcW w:w="999" w:type="dxa"/>
            <w:tcBorders>
              <w:top w:val="nil"/>
              <w:left w:val="single" w:sz="8" w:space="0" w:color="auto"/>
              <w:bottom w:val="nil"/>
              <w:right w:val="single" w:sz="8" w:space="0" w:color="auto"/>
            </w:tcBorders>
            <w:shd w:val="clear" w:color="auto" w:fill="auto"/>
            <w:noWrap/>
            <w:vAlign w:val="center"/>
            <w:hideMark/>
          </w:tcPr>
          <w:p w:rsidR="007B7ACF" w:rsidRPr="00C25F53" w:rsidRDefault="007B7ACF" w:rsidP="007B7ACF">
            <w:pPr>
              <w:rPr>
                <w:sz w:val="16"/>
                <w:szCs w:val="16"/>
                <w:lang w:eastAsia="uk-UA"/>
              </w:rPr>
            </w:pPr>
            <w:r>
              <w:rPr>
                <w:sz w:val="16"/>
                <w:szCs w:val="16"/>
                <w:lang w:eastAsia="uk-UA"/>
              </w:rPr>
              <w:t>тис. грн</w:t>
            </w:r>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widowControl/>
              <w:suppressAutoHyphens w:val="0"/>
              <w:autoSpaceDE/>
              <w:ind w:left="0"/>
              <w:rPr>
                <w:rFonts w:ascii="Arial" w:hAnsi="Arial" w:cs="Arial"/>
                <w:sz w:val="18"/>
                <w:szCs w:val="18"/>
                <w:lang w:eastAsia="uk-UA"/>
              </w:rPr>
            </w:pPr>
            <w:r w:rsidRPr="007B7ACF">
              <w:rPr>
                <w:rFonts w:ascii="Arial" w:hAnsi="Arial" w:cs="Arial"/>
                <w:sz w:val="18"/>
                <w:szCs w:val="18"/>
              </w:rPr>
              <w:t>29,81</w:t>
            </w:r>
          </w:p>
        </w:tc>
        <w:tc>
          <w:tcPr>
            <w:tcW w:w="1082" w:type="dxa"/>
            <w:tcBorders>
              <w:top w:val="nil"/>
              <w:left w:val="nil"/>
              <w:bottom w:val="single" w:sz="8" w:space="0" w:color="auto"/>
              <w:right w:val="nil"/>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24,87</w:t>
            </w:r>
          </w:p>
        </w:tc>
        <w:tc>
          <w:tcPr>
            <w:tcW w:w="1150" w:type="dxa"/>
            <w:tcBorders>
              <w:top w:val="nil"/>
              <w:left w:val="single" w:sz="4" w:space="0" w:color="auto"/>
              <w:bottom w:val="single" w:sz="8"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3,91</w:t>
            </w:r>
          </w:p>
        </w:tc>
        <w:tc>
          <w:tcPr>
            <w:tcW w:w="943" w:type="dxa"/>
            <w:tcBorders>
              <w:top w:val="nil"/>
              <w:left w:val="nil"/>
              <w:bottom w:val="single" w:sz="8"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sz w:val="18"/>
                <w:szCs w:val="18"/>
              </w:rPr>
            </w:pPr>
            <w:r w:rsidRPr="007B7ACF">
              <w:rPr>
                <w:rFonts w:ascii="Arial CYR" w:hAnsi="Arial CYR" w:cs="Arial CYR"/>
                <w:sz w:val="18"/>
                <w:szCs w:val="18"/>
              </w:rPr>
              <w:t>1,03</w:t>
            </w:r>
          </w:p>
        </w:tc>
      </w:tr>
      <w:tr w:rsidR="007B7ACF" w:rsidRPr="00C25F53" w:rsidTr="00F25CD3">
        <w:trPr>
          <w:trHeight w:val="555"/>
        </w:trPr>
        <w:tc>
          <w:tcPr>
            <w:tcW w:w="696" w:type="dxa"/>
            <w:tcBorders>
              <w:top w:val="single" w:sz="8" w:space="0" w:color="auto"/>
              <w:left w:val="single" w:sz="8" w:space="0" w:color="auto"/>
              <w:bottom w:val="nil"/>
              <w:right w:val="nil"/>
            </w:tcBorders>
            <w:shd w:val="clear" w:color="auto" w:fill="auto"/>
            <w:noWrap/>
            <w:vAlign w:val="center"/>
            <w:hideMark/>
          </w:tcPr>
          <w:p w:rsidR="007B7ACF" w:rsidRPr="00C25F53" w:rsidRDefault="007B7ACF" w:rsidP="007B7ACF">
            <w:pPr>
              <w:rPr>
                <w:sz w:val="16"/>
                <w:szCs w:val="16"/>
                <w:lang w:eastAsia="uk-UA"/>
              </w:rPr>
            </w:pPr>
            <w:r w:rsidRPr="00C25F53">
              <w:rPr>
                <w:sz w:val="16"/>
                <w:szCs w:val="16"/>
                <w:lang w:eastAsia="uk-UA"/>
              </w:rPr>
              <w:t>9</w:t>
            </w:r>
          </w:p>
        </w:tc>
        <w:tc>
          <w:tcPr>
            <w:tcW w:w="3860" w:type="dxa"/>
            <w:tcBorders>
              <w:top w:val="single" w:sz="8" w:space="0" w:color="auto"/>
              <w:left w:val="single" w:sz="8" w:space="0" w:color="000000"/>
              <w:bottom w:val="nil"/>
              <w:right w:val="nil"/>
            </w:tcBorders>
            <w:shd w:val="clear" w:color="auto" w:fill="auto"/>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Вартість постачання   теплової енергії за відповідними тарифами </w:t>
            </w:r>
          </w:p>
        </w:tc>
        <w:tc>
          <w:tcPr>
            <w:tcW w:w="999" w:type="dxa"/>
            <w:tcBorders>
              <w:top w:val="single" w:sz="8" w:space="0" w:color="auto"/>
              <w:left w:val="single" w:sz="8" w:space="0" w:color="auto"/>
              <w:bottom w:val="nil"/>
              <w:right w:val="single" w:sz="8" w:space="0" w:color="auto"/>
            </w:tcBorders>
            <w:shd w:val="clear" w:color="auto" w:fill="auto"/>
            <w:noWrap/>
            <w:vAlign w:val="center"/>
            <w:hideMark/>
          </w:tcPr>
          <w:p w:rsidR="007B7ACF" w:rsidRPr="00C25F53" w:rsidRDefault="007B7ACF" w:rsidP="007B7ACF">
            <w:pPr>
              <w:rPr>
                <w:b/>
                <w:bCs/>
                <w:sz w:val="16"/>
                <w:szCs w:val="16"/>
                <w:lang w:eastAsia="uk-UA"/>
              </w:rPr>
            </w:pPr>
            <w:r>
              <w:rPr>
                <w:b/>
                <w:bCs/>
                <w:sz w:val="16"/>
                <w:szCs w:val="16"/>
                <w:lang w:eastAsia="uk-UA"/>
              </w:rPr>
              <w:t>тис. грн</w:t>
            </w:r>
          </w:p>
        </w:tc>
        <w:tc>
          <w:tcPr>
            <w:tcW w:w="1041" w:type="dxa"/>
            <w:tcBorders>
              <w:top w:val="single" w:sz="8" w:space="0" w:color="auto"/>
              <w:left w:val="single" w:sz="8" w:space="0" w:color="auto"/>
              <w:bottom w:val="nil"/>
              <w:right w:val="single" w:sz="8" w:space="0" w:color="auto"/>
            </w:tcBorders>
            <w:shd w:val="clear" w:color="auto" w:fill="auto"/>
            <w:noWrap/>
            <w:vAlign w:val="center"/>
            <w:hideMark/>
          </w:tcPr>
          <w:p w:rsidR="007B7ACF" w:rsidRPr="007B7ACF" w:rsidRDefault="007B7ACF" w:rsidP="007B7ACF">
            <w:pPr>
              <w:widowControl/>
              <w:suppressAutoHyphens w:val="0"/>
              <w:autoSpaceDE/>
              <w:ind w:left="0"/>
              <w:rPr>
                <w:rFonts w:ascii="Arial" w:hAnsi="Arial" w:cs="Arial"/>
                <w:b/>
                <w:bCs/>
                <w:sz w:val="18"/>
                <w:szCs w:val="18"/>
                <w:lang w:eastAsia="uk-UA"/>
              </w:rPr>
            </w:pPr>
            <w:r w:rsidRPr="007B7ACF">
              <w:rPr>
                <w:rFonts w:ascii="Arial" w:hAnsi="Arial" w:cs="Arial"/>
                <w:b/>
                <w:bCs/>
                <w:sz w:val="18"/>
                <w:szCs w:val="18"/>
              </w:rPr>
              <w:t>914,28</w:t>
            </w:r>
          </w:p>
        </w:tc>
        <w:tc>
          <w:tcPr>
            <w:tcW w:w="1082" w:type="dxa"/>
            <w:tcBorders>
              <w:top w:val="nil"/>
              <w:left w:val="nil"/>
              <w:bottom w:val="nil"/>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763,03</w:t>
            </w:r>
          </w:p>
        </w:tc>
        <w:tc>
          <w:tcPr>
            <w:tcW w:w="1150" w:type="dxa"/>
            <w:tcBorders>
              <w:top w:val="nil"/>
              <w:left w:val="nil"/>
              <w:bottom w:val="nil"/>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119,82</w:t>
            </w:r>
          </w:p>
        </w:tc>
        <w:tc>
          <w:tcPr>
            <w:tcW w:w="943" w:type="dxa"/>
            <w:tcBorders>
              <w:top w:val="nil"/>
              <w:left w:val="nil"/>
              <w:bottom w:val="nil"/>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31,43</w:t>
            </w:r>
          </w:p>
        </w:tc>
      </w:tr>
      <w:tr w:rsidR="007B7ACF" w:rsidRPr="00C25F53" w:rsidTr="00F25CD3">
        <w:trPr>
          <w:trHeight w:val="480"/>
        </w:trPr>
        <w:tc>
          <w:tcPr>
            <w:tcW w:w="696" w:type="dxa"/>
            <w:tcBorders>
              <w:top w:val="single" w:sz="8" w:space="0" w:color="auto"/>
              <w:left w:val="single" w:sz="8" w:space="0" w:color="auto"/>
              <w:bottom w:val="single" w:sz="8" w:space="0" w:color="auto"/>
              <w:right w:val="nil"/>
            </w:tcBorders>
            <w:shd w:val="clear" w:color="auto" w:fill="auto"/>
            <w:noWrap/>
            <w:vAlign w:val="center"/>
            <w:hideMark/>
          </w:tcPr>
          <w:p w:rsidR="007B7ACF" w:rsidRPr="00C25F53" w:rsidRDefault="007B7ACF" w:rsidP="007B7ACF">
            <w:pPr>
              <w:rPr>
                <w:b/>
                <w:bCs/>
                <w:sz w:val="16"/>
                <w:szCs w:val="16"/>
                <w:lang w:eastAsia="uk-UA"/>
              </w:rPr>
            </w:pPr>
            <w:r w:rsidRPr="00C25F53">
              <w:rPr>
                <w:b/>
                <w:bCs/>
                <w:sz w:val="16"/>
                <w:szCs w:val="16"/>
                <w:lang w:eastAsia="uk-UA"/>
              </w:rPr>
              <w:t>10</w:t>
            </w:r>
          </w:p>
        </w:tc>
        <w:tc>
          <w:tcPr>
            <w:tcW w:w="3860" w:type="dxa"/>
            <w:tcBorders>
              <w:top w:val="single" w:sz="8" w:space="0" w:color="auto"/>
              <w:left w:val="single" w:sz="8" w:space="0" w:color="000000"/>
              <w:bottom w:val="single" w:sz="8" w:space="0" w:color="auto"/>
              <w:right w:val="nil"/>
            </w:tcBorders>
            <w:shd w:val="clear" w:color="auto" w:fill="auto"/>
            <w:vAlign w:val="center"/>
            <w:hideMark/>
          </w:tcPr>
          <w:p w:rsidR="007B7ACF" w:rsidRPr="007B7ACF" w:rsidRDefault="007B7ACF" w:rsidP="007B7ACF">
            <w:pPr>
              <w:jc w:val="left"/>
              <w:rPr>
                <w:b/>
                <w:bCs/>
                <w:sz w:val="18"/>
                <w:szCs w:val="18"/>
                <w:lang w:eastAsia="uk-UA"/>
              </w:rPr>
            </w:pPr>
            <w:r w:rsidRPr="007B7ACF">
              <w:rPr>
                <w:b/>
                <w:bCs/>
                <w:sz w:val="18"/>
                <w:szCs w:val="18"/>
                <w:lang w:eastAsia="uk-UA"/>
              </w:rPr>
              <w:t xml:space="preserve">Тариф на постачання теплової енергії </w:t>
            </w:r>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B7ACF" w:rsidRPr="00C25F53" w:rsidRDefault="007B7ACF" w:rsidP="007B7ACF">
            <w:pPr>
              <w:rPr>
                <w:b/>
                <w:bCs/>
                <w:sz w:val="16"/>
                <w:szCs w:val="16"/>
                <w:lang w:eastAsia="uk-UA"/>
              </w:rPr>
            </w:pPr>
            <w:r w:rsidRPr="00C25F53">
              <w:rPr>
                <w:b/>
                <w:bCs/>
                <w:sz w:val="16"/>
                <w:szCs w:val="16"/>
                <w:lang w:eastAsia="uk-UA"/>
              </w:rPr>
              <w:t>грн/</w:t>
            </w:r>
            <w:proofErr w:type="spellStart"/>
            <w:r w:rsidRPr="00C25F53">
              <w:rPr>
                <w:b/>
                <w:bCs/>
                <w:sz w:val="16"/>
                <w:szCs w:val="16"/>
                <w:lang w:eastAsia="uk-UA"/>
              </w:rPr>
              <w:t>Гкал</w:t>
            </w:r>
            <w:proofErr w:type="spellEnd"/>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B7ACF" w:rsidRPr="007B7ACF" w:rsidRDefault="007B7ACF" w:rsidP="007B7ACF">
            <w:pPr>
              <w:rPr>
                <w:rFonts w:ascii="Arial" w:hAnsi="Arial" w:cs="Arial"/>
                <w:b/>
                <w:bCs/>
                <w:sz w:val="18"/>
                <w:szCs w:val="18"/>
              </w:rPr>
            </w:pPr>
            <w:r w:rsidRPr="007B7ACF">
              <w:rPr>
                <w:rFonts w:ascii="Arial" w:hAnsi="Arial" w:cs="Arial"/>
                <w:b/>
                <w:bCs/>
                <w:sz w:val="18"/>
                <w:szCs w:val="18"/>
              </w:rPr>
              <w:t>118,51</w:t>
            </w:r>
          </w:p>
        </w:tc>
        <w:tc>
          <w:tcPr>
            <w:tcW w:w="1082" w:type="dxa"/>
            <w:tcBorders>
              <w:top w:val="single" w:sz="8" w:space="0" w:color="auto"/>
              <w:left w:val="nil"/>
              <w:bottom w:val="single" w:sz="8"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118,51</w:t>
            </w:r>
          </w:p>
        </w:tc>
        <w:tc>
          <w:tcPr>
            <w:tcW w:w="1150" w:type="dxa"/>
            <w:tcBorders>
              <w:top w:val="single" w:sz="8" w:space="0" w:color="auto"/>
              <w:left w:val="nil"/>
              <w:bottom w:val="single" w:sz="8"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118,51</w:t>
            </w:r>
          </w:p>
        </w:tc>
        <w:tc>
          <w:tcPr>
            <w:tcW w:w="943" w:type="dxa"/>
            <w:tcBorders>
              <w:top w:val="single" w:sz="8" w:space="0" w:color="auto"/>
              <w:left w:val="nil"/>
              <w:bottom w:val="single" w:sz="8"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118,51</w:t>
            </w:r>
          </w:p>
        </w:tc>
      </w:tr>
      <w:tr w:rsidR="007B7ACF" w:rsidRPr="00C25F53" w:rsidTr="00F25CD3">
        <w:trPr>
          <w:trHeight w:val="525"/>
        </w:trPr>
        <w:tc>
          <w:tcPr>
            <w:tcW w:w="696" w:type="dxa"/>
            <w:tcBorders>
              <w:top w:val="nil"/>
              <w:left w:val="single" w:sz="8" w:space="0" w:color="auto"/>
              <w:bottom w:val="single" w:sz="4" w:space="0" w:color="000000"/>
              <w:right w:val="nil"/>
            </w:tcBorders>
            <w:shd w:val="clear" w:color="auto" w:fill="auto"/>
            <w:noWrap/>
            <w:vAlign w:val="center"/>
            <w:hideMark/>
          </w:tcPr>
          <w:p w:rsidR="007B7ACF" w:rsidRPr="00C25F53" w:rsidRDefault="007B7ACF" w:rsidP="007B7ACF">
            <w:pPr>
              <w:rPr>
                <w:b/>
                <w:bCs/>
                <w:sz w:val="16"/>
                <w:szCs w:val="16"/>
                <w:lang w:eastAsia="uk-UA"/>
              </w:rPr>
            </w:pPr>
            <w:r w:rsidRPr="00C25F53">
              <w:rPr>
                <w:b/>
                <w:bCs/>
                <w:sz w:val="16"/>
                <w:szCs w:val="16"/>
                <w:lang w:eastAsia="uk-UA"/>
              </w:rPr>
              <w:t>11</w:t>
            </w:r>
          </w:p>
        </w:tc>
        <w:tc>
          <w:tcPr>
            <w:tcW w:w="3860" w:type="dxa"/>
            <w:tcBorders>
              <w:top w:val="nil"/>
              <w:left w:val="single" w:sz="8" w:space="0" w:color="000000"/>
              <w:bottom w:val="single" w:sz="4" w:space="0" w:color="000000"/>
              <w:right w:val="nil"/>
            </w:tcBorders>
            <w:shd w:val="clear" w:color="auto" w:fill="auto"/>
            <w:vAlign w:val="center"/>
            <w:hideMark/>
          </w:tcPr>
          <w:p w:rsidR="007B7ACF" w:rsidRPr="007B7ACF" w:rsidRDefault="007B7ACF" w:rsidP="007B7ACF">
            <w:pPr>
              <w:jc w:val="left"/>
              <w:rPr>
                <w:b/>
                <w:bCs/>
                <w:sz w:val="18"/>
                <w:szCs w:val="18"/>
                <w:lang w:eastAsia="uk-UA"/>
              </w:rPr>
            </w:pPr>
            <w:r w:rsidRPr="007B7ACF">
              <w:rPr>
                <w:b/>
                <w:bCs/>
                <w:sz w:val="18"/>
                <w:szCs w:val="18"/>
                <w:lang w:eastAsia="uk-UA"/>
              </w:rPr>
              <w:t>Обсяг реалізованої теплової енергії власним споживачам,  у т. ч.  на потреби :</w:t>
            </w:r>
          </w:p>
        </w:tc>
        <w:tc>
          <w:tcPr>
            <w:tcW w:w="999"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C25F53" w:rsidRDefault="007B7ACF" w:rsidP="007B7ACF">
            <w:pPr>
              <w:rPr>
                <w:b/>
                <w:bCs/>
                <w:sz w:val="16"/>
                <w:szCs w:val="16"/>
                <w:lang w:eastAsia="uk-UA"/>
              </w:rPr>
            </w:pPr>
            <w:proofErr w:type="spellStart"/>
            <w:r w:rsidRPr="00C25F53">
              <w:rPr>
                <w:b/>
                <w:bCs/>
                <w:sz w:val="16"/>
                <w:szCs w:val="16"/>
                <w:lang w:eastAsia="uk-UA"/>
              </w:rPr>
              <w:t>Гкал</w:t>
            </w:r>
            <w:proofErr w:type="spellEnd"/>
          </w:p>
        </w:tc>
        <w:tc>
          <w:tcPr>
            <w:tcW w:w="1041" w:type="dxa"/>
            <w:tcBorders>
              <w:top w:val="nil"/>
              <w:left w:val="single" w:sz="8" w:space="0" w:color="auto"/>
              <w:bottom w:val="single" w:sz="4" w:space="0" w:color="000000"/>
              <w:right w:val="single" w:sz="8" w:space="0" w:color="auto"/>
            </w:tcBorders>
            <w:shd w:val="clear" w:color="auto" w:fill="auto"/>
            <w:noWrap/>
            <w:vAlign w:val="center"/>
            <w:hideMark/>
          </w:tcPr>
          <w:p w:rsidR="007B7ACF" w:rsidRPr="007B7ACF" w:rsidRDefault="007B7ACF" w:rsidP="007B7ACF">
            <w:pPr>
              <w:rPr>
                <w:rFonts w:ascii="Arial" w:hAnsi="Arial" w:cs="Arial"/>
                <w:b/>
                <w:bCs/>
                <w:sz w:val="18"/>
                <w:szCs w:val="18"/>
              </w:rPr>
            </w:pPr>
            <w:r w:rsidRPr="007B7ACF">
              <w:rPr>
                <w:rFonts w:ascii="Arial" w:hAnsi="Arial" w:cs="Arial"/>
                <w:b/>
                <w:bCs/>
                <w:sz w:val="18"/>
                <w:szCs w:val="18"/>
              </w:rPr>
              <w:t>7 714,60</w:t>
            </w:r>
          </w:p>
        </w:tc>
        <w:tc>
          <w:tcPr>
            <w:tcW w:w="1082"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6 438,52</w:t>
            </w:r>
          </w:p>
        </w:tc>
        <w:tc>
          <w:tcPr>
            <w:tcW w:w="1150" w:type="dxa"/>
            <w:tcBorders>
              <w:top w:val="nil"/>
              <w:left w:val="nil"/>
              <w:bottom w:val="single" w:sz="4" w:space="0" w:color="auto"/>
              <w:right w:val="single" w:sz="4"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1 010,99</w:t>
            </w:r>
          </w:p>
        </w:tc>
        <w:tc>
          <w:tcPr>
            <w:tcW w:w="943" w:type="dxa"/>
            <w:tcBorders>
              <w:top w:val="nil"/>
              <w:left w:val="nil"/>
              <w:bottom w:val="single" w:sz="4" w:space="0" w:color="auto"/>
              <w:right w:val="single" w:sz="8" w:space="0" w:color="auto"/>
            </w:tcBorders>
            <w:shd w:val="clear" w:color="auto" w:fill="auto"/>
            <w:noWrap/>
            <w:vAlign w:val="center"/>
            <w:hideMark/>
          </w:tcPr>
          <w:p w:rsidR="007B7ACF" w:rsidRPr="007B7ACF" w:rsidRDefault="007B7ACF" w:rsidP="007B7ACF">
            <w:pPr>
              <w:rPr>
                <w:rFonts w:ascii="Arial CYR" w:hAnsi="Arial CYR" w:cs="Arial CYR"/>
                <w:b/>
                <w:bCs/>
                <w:sz w:val="18"/>
                <w:szCs w:val="18"/>
              </w:rPr>
            </w:pPr>
            <w:r w:rsidRPr="007B7ACF">
              <w:rPr>
                <w:rFonts w:ascii="Arial CYR" w:hAnsi="Arial CYR" w:cs="Arial CYR"/>
                <w:b/>
                <w:bCs/>
                <w:sz w:val="18"/>
                <w:szCs w:val="18"/>
              </w:rPr>
              <w:t>265,09</w:t>
            </w:r>
          </w:p>
        </w:tc>
      </w:tr>
    </w:tbl>
    <w:p w:rsidR="00230D5B" w:rsidRDefault="00230D5B" w:rsidP="00230D5B">
      <w:pPr>
        <w:jc w:val="both"/>
        <w:rPr>
          <w:bCs/>
          <w:sz w:val="28"/>
          <w:szCs w:val="28"/>
        </w:rPr>
      </w:pPr>
    </w:p>
    <w:p w:rsidR="00230D5B" w:rsidRDefault="00230D5B" w:rsidP="00230D5B">
      <w:pPr>
        <w:jc w:val="both"/>
        <w:rPr>
          <w:bCs/>
          <w:sz w:val="28"/>
          <w:szCs w:val="28"/>
        </w:rPr>
      </w:pPr>
    </w:p>
    <w:p w:rsidR="00230D5B" w:rsidRDefault="00230D5B" w:rsidP="00230D5B">
      <w:pPr>
        <w:jc w:val="both"/>
        <w:rPr>
          <w:bCs/>
          <w:sz w:val="28"/>
          <w:szCs w:val="28"/>
        </w:rPr>
      </w:pPr>
      <w:r w:rsidRPr="00E056C3">
        <w:rPr>
          <w:bCs/>
          <w:sz w:val="28"/>
          <w:szCs w:val="28"/>
        </w:rPr>
        <w:t xml:space="preserve">Керуючий справами виконкому </w:t>
      </w:r>
      <w:r w:rsidRPr="00E056C3">
        <w:rPr>
          <w:bCs/>
          <w:sz w:val="28"/>
          <w:szCs w:val="28"/>
        </w:rPr>
        <w:tab/>
      </w:r>
      <w:r>
        <w:rPr>
          <w:bCs/>
          <w:sz w:val="28"/>
          <w:szCs w:val="28"/>
        </w:rPr>
        <w:t xml:space="preserve">         </w:t>
      </w:r>
      <w:r w:rsidR="00F25CD3">
        <w:rPr>
          <w:bCs/>
          <w:sz w:val="28"/>
          <w:szCs w:val="28"/>
        </w:rPr>
        <w:t xml:space="preserve">                             </w:t>
      </w:r>
      <w:r>
        <w:rPr>
          <w:bCs/>
          <w:sz w:val="28"/>
          <w:szCs w:val="28"/>
        </w:rPr>
        <w:t>Марія КОРНІЙЧУК</w:t>
      </w:r>
    </w:p>
    <w:p w:rsidR="00230D5B" w:rsidRDefault="00230D5B" w:rsidP="00230D5B">
      <w:pPr>
        <w:tabs>
          <w:tab w:val="left" w:pos="6096"/>
        </w:tabs>
        <w:ind w:left="6237" w:right="-6"/>
        <w:jc w:val="both"/>
        <w:rPr>
          <w:bCs/>
          <w:sz w:val="28"/>
          <w:szCs w:val="28"/>
        </w:rPr>
      </w:pPr>
      <w:r>
        <w:rPr>
          <w:bCs/>
          <w:sz w:val="28"/>
          <w:szCs w:val="28"/>
        </w:rPr>
        <w:t xml:space="preserve">    </w:t>
      </w:r>
    </w:p>
    <w:p w:rsidR="00230D5B" w:rsidRDefault="00230D5B" w:rsidP="00230D5B">
      <w:pPr>
        <w:tabs>
          <w:tab w:val="left" w:pos="6096"/>
        </w:tabs>
        <w:ind w:left="6237" w:right="-6"/>
        <w:jc w:val="both"/>
        <w:rPr>
          <w:bCs/>
          <w:sz w:val="28"/>
          <w:szCs w:val="28"/>
        </w:rPr>
      </w:pPr>
    </w:p>
    <w:p w:rsidR="00AF00C1" w:rsidRDefault="00AF00C1" w:rsidP="00230D5B">
      <w:pPr>
        <w:tabs>
          <w:tab w:val="left" w:pos="6096"/>
        </w:tabs>
        <w:ind w:left="6237" w:right="-6"/>
        <w:jc w:val="both"/>
        <w:rPr>
          <w:bCs/>
          <w:sz w:val="28"/>
          <w:szCs w:val="28"/>
        </w:rPr>
      </w:pPr>
    </w:p>
    <w:p w:rsidR="00AF00C1" w:rsidRDefault="00AF00C1" w:rsidP="00230D5B">
      <w:pPr>
        <w:tabs>
          <w:tab w:val="left" w:pos="6096"/>
        </w:tabs>
        <w:ind w:left="6237" w:right="-6"/>
        <w:jc w:val="both"/>
        <w:rPr>
          <w:bCs/>
          <w:sz w:val="28"/>
          <w:szCs w:val="28"/>
        </w:rPr>
      </w:pPr>
    </w:p>
    <w:p w:rsidR="00230D5B" w:rsidRDefault="00230D5B" w:rsidP="00230D5B">
      <w:pPr>
        <w:tabs>
          <w:tab w:val="left" w:pos="6096"/>
        </w:tabs>
        <w:ind w:left="6237" w:right="-6"/>
        <w:jc w:val="both"/>
        <w:rPr>
          <w:bCs/>
          <w:sz w:val="28"/>
          <w:szCs w:val="28"/>
        </w:rPr>
      </w:pPr>
    </w:p>
    <w:p w:rsidR="00230D5B" w:rsidRPr="00866A29" w:rsidRDefault="00230D5B" w:rsidP="00230D5B">
      <w:pPr>
        <w:tabs>
          <w:tab w:val="left" w:pos="6096"/>
        </w:tabs>
        <w:ind w:left="6237" w:right="-6"/>
        <w:jc w:val="both"/>
        <w:rPr>
          <w:bCs/>
          <w:sz w:val="28"/>
          <w:szCs w:val="28"/>
        </w:rPr>
      </w:pPr>
      <w:r w:rsidRPr="00866A29">
        <w:rPr>
          <w:bCs/>
          <w:sz w:val="28"/>
          <w:szCs w:val="28"/>
        </w:rPr>
        <w:t>Додаток 5</w:t>
      </w:r>
    </w:p>
    <w:p w:rsidR="00230D5B" w:rsidRPr="00866A29" w:rsidRDefault="00230D5B" w:rsidP="00230D5B">
      <w:pPr>
        <w:ind w:left="6237"/>
        <w:jc w:val="both"/>
        <w:rPr>
          <w:sz w:val="28"/>
          <w:szCs w:val="28"/>
        </w:rPr>
      </w:pPr>
      <w:r w:rsidRPr="00866A29">
        <w:rPr>
          <w:sz w:val="28"/>
          <w:szCs w:val="28"/>
        </w:rPr>
        <w:t>до рішення виконкому</w:t>
      </w:r>
    </w:p>
    <w:p w:rsidR="00230D5B" w:rsidRPr="00866A29" w:rsidRDefault="00230D5B" w:rsidP="00230D5B">
      <w:pPr>
        <w:ind w:left="6237"/>
        <w:jc w:val="both"/>
        <w:rPr>
          <w:sz w:val="28"/>
          <w:szCs w:val="28"/>
        </w:rPr>
      </w:pPr>
      <w:r w:rsidRPr="00866A29">
        <w:rPr>
          <w:sz w:val="28"/>
          <w:szCs w:val="28"/>
        </w:rPr>
        <w:t xml:space="preserve"> __________№ ______</w:t>
      </w:r>
    </w:p>
    <w:p w:rsidR="00230D5B" w:rsidRDefault="00230D5B" w:rsidP="00230D5B">
      <w:pPr>
        <w:spacing w:after="160" w:line="259" w:lineRule="auto"/>
        <w:rPr>
          <w:bCs/>
          <w:sz w:val="28"/>
          <w:szCs w:val="28"/>
        </w:rPr>
      </w:pPr>
    </w:p>
    <w:p w:rsidR="00230D5B" w:rsidRDefault="00230D5B" w:rsidP="00230D5B">
      <w:pPr>
        <w:rPr>
          <w:sz w:val="28"/>
          <w:szCs w:val="28"/>
        </w:rPr>
      </w:pPr>
      <w:r w:rsidRPr="00866A29">
        <w:rPr>
          <w:sz w:val="28"/>
          <w:szCs w:val="28"/>
        </w:rPr>
        <w:t xml:space="preserve">Структура тарифів </w:t>
      </w:r>
      <w:r>
        <w:rPr>
          <w:sz w:val="28"/>
          <w:szCs w:val="28"/>
        </w:rPr>
        <w:t>КП</w:t>
      </w:r>
      <w:r w:rsidRPr="00866A29">
        <w:rPr>
          <w:sz w:val="28"/>
          <w:szCs w:val="28"/>
        </w:rPr>
        <w:t xml:space="preserve"> «</w:t>
      </w:r>
      <w:proofErr w:type="spellStart"/>
      <w:r>
        <w:rPr>
          <w:sz w:val="28"/>
          <w:szCs w:val="28"/>
        </w:rPr>
        <w:t>Квасилівтеплоенерго</w:t>
      </w:r>
      <w:proofErr w:type="spellEnd"/>
      <w:r>
        <w:rPr>
          <w:sz w:val="28"/>
          <w:szCs w:val="28"/>
        </w:rPr>
        <w:t>» Рівненської міської ради</w:t>
      </w:r>
    </w:p>
    <w:p w:rsidR="00230D5B" w:rsidRDefault="00230D5B" w:rsidP="00230D5B">
      <w:pPr>
        <w:spacing w:line="259" w:lineRule="auto"/>
        <w:rPr>
          <w:bCs/>
          <w:sz w:val="28"/>
          <w:szCs w:val="28"/>
        </w:rPr>
      </w:pPr>
      <w:r w:rsidRPr="00866A29">
        <w:rPr>
          <w:bCs/>
          <w:sz w:val="28"/>
          <w:szCs w:val="28"/>
        </w:rPr>
        <w:t>на послугу з постачання теплової енергії</w:t>
      </w:r>
    </w:p>
    <w:p w:rsidR="00230D5B" w:rsidRDefault="00230D5B" w:rsidP="00230D5B">
      <w:pPr>
        <w:spacing w:line="259" w:lineRule="auto"/>
        <w:rPr>
          <w:bCs/>
          <w:sz w:val="28"/>
          <w:szCs w:val="28"/>
        </w:rPr>
      </w:pP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1"/>
        <w:gridCol w:w="1740"/>
        <w:gridCol w:w="2083"/>
      </w:tblGrid>
      <w:tr w:rsidR="00230D5B" w:rsidRPr="00773CAC" w:rsidTr="00F53EFF">
        <w:trPr>
          <w:tblCellSpacing w:w="0" w:type="dxa"/>
        </w:trPr>
        <w:tc>
          <w:tcPr>
            <w:tcW w:w="5831"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b/>
                <w:sz w:val="24"/>
                <w:szCs w:val="24"/>
              </w:rPr>
            </w:pPr>
            <w:r w:rsidRPr="00773CAC">
              <w:rPr>
                <w:rFonts w:ascii="Times New Roman" w:hAnsi="Times New Roman"/>
                <w:b/>
                <w:sz w:val="24"/>
                <w:szCs w:val="24"/>
              </w:rPr>
              <w:t>Вид послуги</w:t>
            </w:r>
          </w:p>
        </w:tc>
        <w:tc>
          <w:tcPr>
            <w:tcW w:w="1740"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b/>
                <w:sz w:val="24"/>
                <w:szCs w:val="24"/>
              </w:rPr>
            </w:pPr>
            <w:r w:rsidRPr="00773CAC">
              <w:rPr>
                <w:rFonts w:ascii="Times New Roman" w:hAnsi="Times New Roman"/>
                <w:b/>
                <w:sz w:val="24"/>
                <w:szCs w:val="24"/>
              </w:rPr>
              <w:t>Одиниця виміру</w:t>
            </w:r>
          </w:p>
        </w:tc>
        <w:tc>
          <w:tcPr>
            <w:tcW w:w="2083"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b/>
                <w:sz w:val="24"/>
                <w:szCs w:val="24"/>
              </w:rPr>
            </w:pPr>
            <w:r w:rsidRPr="00773CAC">
              <w:rPr>
                <w:rFonts w:ascii="Times New Roman" w:hAnsi="Times New Roman"/>
                <w:b/>
                <w:sz w:val="24"/>
                <w:szCs w:val="24"/>
              </w:rPr>
              <w:t>Тариф (з ПДВ)</w:t>
            </w:r>
          </w:p>
        </w:tc>
      </w:tr>
      <w:tr w:rsidR="00230D5B" w:rsidRPr="00773CAC" w:rsidTr="00F53EFF">
        <w:trPr>
          <w:trHeight w:val="280"/>
          <w:tblCellSpacing w:w="0" w:type="dxa"/>
        </w:trPr>
        <w:tc>
          <w:tcPr>
            <w:tcW w:w="5831"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b/>
                <w:sz w:val="24"/>
                <w:szCs w:val="24"/>
              </w:rPr>
            </w:pPr>
            <w:r w:rsidRPr="00773CAC">
              <w:rPr>
                <w:rFonts w:ascii="Times New Roman" w:hAnsi="Times New Roman"/>
                <w:b/>
                <w:sz w:val="24"/>
                <w:szCs w:val="24"/>
              </w:rPr>
              <w:t xml:space="preserve">Тарифи на послугу </w:t>
            </w:r>
          </w:p>
          <w:p w:rsidR="00230D5B" w:rsidRPr="00773CAC" w:rsidRDefault="00230D5B" w:rsidP="00F53EFF">
            <w:pPr>
              <w:pStyle w:val="a6"/>
              <w:jc w:val="center"/>
              <w:rPr>
                <w:rFonts w:ascii="Times New Roman" w:hAnsi="Times New Roman"/>
                <w:sz w:val="24"/>
                <w:szCs w:val="24"/>
              </w:rPr>
            </w:pPr>
            <w:r w:rsidRPr="00773CAC">
              <w:rPr>
                <w:rFonts w:ascii="Times New Roman" w:hAnsi="Times New Roman"/>
                <w:b/>
                <w:sz w:val="24"/>
                <w:szCs w:val="24"/>
              </w:rPr>
              <w:t>з постачання теплової енергії</w:t>
            </w:r>
          </w:p>
        </w:tc>
        <w:tc>
          <w:tcPr>
            <w:tcW w:w="1740"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sz w:val="24"/>
                <w:szCs w:val="24"/>
              </w:rPr>
            </w:pPr>
          </w:p>
        </w:tc>
        <w:tc>
          <w:tcPr>
            <w:tcW w:w="2083" w:type="dxa"/>
            <w:tcBorders>
              <w:top w:val="outset" w:sz="6" w:space="0" w:color="auto"/>
              <w:left w:val="outset" w:sz="6" w:space="0" w:color="auto"/>
              <w:bottom w:val="outset" w:sz="6" w:space="0" w:color="auto"/>
              <w:right w:val="outset" w:sz="6" w:space="0" w:color="auto"/>
            </w:tcBorders>
            <w:vAlign w:val="center"/>
            <w:hideMark/>
          </w:tcPr>
          <w:p w:rsidR="00230D5B" w:rsidRPr="00773CAC" w:rsidRDefault="00230D5B" w:rsidP="00F53EFF">
            <w:pPr>
              <w:pStyle w:val="a6"/>
              <w:jc w:val="center"/>
              <w:rPr>
                <w:rFonts w:ascii="Times New Roman" w:hAnsi="Times New Roman"/>
                <w:b/>
                <w:sz w:val="24"/>
                <w:szCs w:val="24"/>
              </w:rPr>
            </w:pPr>
          </w:p>
        </w:tc>
      </w:tr>
      <w:tr w:rsidR="004362F2" w:rsidRPr="00773CAC" w:rsidTr="00F53EFF">
        <w:trPr>
          <w:trHeight w:val="280"/>
          <w:tblCellSpacing w:w="0" w:type="dxa"/>
        </w:trPr>
        <w:tc>
          <w:tcPr>
            <w:tcW w:w="5831" w:type="dxa"/>
            <w:tcBorders>
              <w:top w:val="outset" w:sz="6" w:space="0" w:color="auto"/>
              <w:left w:val="outset" w:sz="6" w:space="0" w:color="auto"/>
              <w:bottom w:val="outset" w:sz="6" w:space="0" w:color="auto"/>
              <w:right w:val="outset" w:sz="6" w:space="0" w:color="auto"/>
            </w:tcBorders>
            <w:vAlign w:val="center"/>
          </w:tcPr>
          <w:p w:rsidR="004362F2" w:rsidRPr="00773CAC" w:rsidRDefault="004362F2" w:rsidP="004362F2">
            <w:pPr>
              <w:pStyle w:val="a6"/>
              <w:numPr>
                <w:ilvl w:val="0"/>
                <w:numId w:val="2"/>
              </w:numPr>
              <w:rPr>
                <w:rFonts w:ascii="Times New Roman" w:hAnsi="Times New Roman"/>
                <w:sz w:val="28"/>
                <w:szCs w:val="28"/>
              </w:rPr>
            </w:pPr>
            <w:r w:rsidRPr="00773CAC">
              <w:rPr>
                <w:rFonts w:ascii="Times New Roman" w:hAnsi="Times New Roman"/>
                <w:sz w:val="28"/>
                <w:szCs w:val="28"/>
                <w:bdr w:val="none" w:sz="0" w:space="0" w:color="auto" w:frame="1"/>
              </w:rPr>
              <w:t>для потреб населення</w:t>
            </w:r>
          </w:p>
        </w:tc>
        <w:tc>
          <w:tcPr>
            <w:tcW w:w="1740" w:type="dxa"/>
            <w:tcBorders>
              <w:top w:val="outset" w:sz="6" w:space="0" w:color="auto"/>
              <w:left w:val="outset" w:sz="6" w:space="0" w:color="auto"/>
              <w:bottom w:val="outset" w:sz="6" w:space="0" w:color="auto"/>
              <w:right w:val="outset" w:sz="6" w:space="0" w:color="auto"/>
            </w:tcBorders>
            <w:vAlign w:val="center"/>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грн/</w:t>
            </w:r>
            <w:proofErr w:type="spellStart"/>
            <w:r w:rsidRPr="004362F2">
              <w:rPr>
                <w:rFonts w:ascii="Times New Roman" w:hAnsi="Times New Roman"/>
                <w:sz w:val="28"/>
                <w:szCs w:val="28"/>
              </w:rPr>
              <w:t>Гкал</w:t>
            </w:r>
            <w:proofErr w:type="spellEnd"/>
          </w:p>
        </w:tc>
        <w:tc>
          <w:tcPr>
            <w:tcW w:w="2083" w:type="dxa"/>
            <w:tcBorders>
              <w:top w:val="outset" w:sz="6" w:space="0" w:color="auto"/>
              <w:left w:val="outset" w:sz="6" w:space="0" w:color="auto"/>
              <w:bottom w:val="outset" w:sz="6" w:space="0" w:color="auto"/>
              <w:right w:val="outset" w:sz="6" w:space="0" w:color="auto"/>
            </w:tcBorders>
            <w:vAlign w:val="center"/>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2 </w:t>
            </w:r>
            <w:r w:rsidRPr="004362F2">
              <w:rPr>
                <w:rFonts w:ascii="Times New Roman" w:hAnsi="Times New Roman"/>
                <w:sz w:val="28"/>
                <w:szCs w:val="28"/>
                <w:lang w:val="en-US"/>
              </w:rPr>
              <w:t>973</w:t>
            </w:r>
            <w:r w:rsidRPr="004362F2">
              <w:rPr>
                <w:rFonts w:ascii="Times New Roman" w:hAnsi="Times New Roman"/>
                <w:sz w:val="28"/>
                <w:szCs w:val="28"/>
              </w:rPr>
              <w:t>,</w:t>
            </w:r>
            <w:r w:rsidRPr="004362F2">
              <w:rPr>
                <w:rFonts w:ascii="Times New Roman" w:hAnsi="Times New Roman"/>
                <w:sz w:val="28"/>
                <w:szCs w:val="28"/>
                <w:lang w:val="en-US"/>
              </w:rPr>
              <w:t>92</w:t>
            </w:r>
          </w:p>
        </w:tc>
      </w:tr>
      <w:tr w:rsidR="004362F2" w:rsidRPr="00773CAC" w:rsidTr="00F53EFF">
        <w:trPr>
          <w:trHeight w:val="344"/>
          <w:tblCellSpacing w:w="0" w:type="dxa"/>
        </w:trPr>
        <w:tc>
          <w:tcPr>
            <w:tcW w:w="5831" w:type="dxa"/>
            <w:tcBorders>
              <w:top w:val="outset" w:sz="6" w:space="0" w:color="auto"/>
              <w:left w:val="outset" w:sz="6" w:space="0" w:color="auto"/>
              <w:bottom w:val="outset" w:sz="6" w:space="0" w:color="auto"/>
              <w:right w:val="outset" w:sz="6" w:space="0" w:color="auto"/>
            </w:tcBorders>
            <w:vAlign w:val="center"/>
            <w:hideMark/>
          </w:tcPr>
          <w:p w:rsidR="004362F2" w:rsidRPr="00773CAC" w:rsidRDefault="004362F2" w:rsidP="004362F2">
            <w:pPr>
              <w:pStyle w:val="a6"/>
              <w:numPr>
                <w:ilvl w:val="0"/>
                <w:numId w:val="2"/>
              </w:numPr>
              <w:rPr>
                <w:rFonts w:ascii="Times New Roman" w:hAnsi="Times New Roman"/>
                <w:sz w:val="28"/>
                <w:szCs w:val="28"/>
              </w:rPr>
            </w:pPr>
            <w:r w:rsidRPr="00773CAC">
              <w:rPr>
                <w:rFonts w:ascii="Times New Roman" w:hAnsi="Times New Roman"/>
                <w:sz w:val="28"/>
                <w:szCs w:val="28"/>
                <w:bdr w:val="none" w:sz="0" w:space="0" w:color="auto" w:frame="1"/>
              </w:rPr>
              <w:t>для потреб бюджетних установ</w:t>
            </w:r>
          </w:p>
        </w:tc>
        <w:tc>
          <w:tcPr>
            <w:tcW w:w="1740" w:type="dxa"/>
            <w:tcBorders>
              <w:top w:val="outset" w:sz="6" w:space="0" w:color="auto"/>
              <w:left w:val="outset" w:sz="6" w:space="0" w:color="auto"/>
              <w:bottom w:val="outset" w:sz="6" w:space="0" w:color="auto"/>
              <w:right w:val="outset" w:sz="6" w:space="0" w:color="auto"/>
            </w:tcBorders>
            <w:vAlign w:val="center"/>
            <w:hideMark/>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грн/</w:t>
            </w:r>
            <w:proofErr w:type="spellStart"/>
            <w:r w:rsidRPr="004362F2">
              <w:rPr>
                <w:rFonts w:ascii="Times New Roman" w:hAnsi="Times New Roman"/>
                <w:sz w:val="28"/>
                <w:szCs w:val="28"/>
              </w:rPr>
              <w:t>Гкал</w:t>
            </w:r>
            <w:proofErr w:type="spellEnd"/>
          </w:p>
        </w:tc>
        <w:tc>
          <w:tcPr>
            <w:tcW w:w="2083" w:type="dxa"/>
            <w:tcBorders>
              <w:top w:val="outset" w:sz="6" w:space="0" w:color="auto"/>
              <w:left w:val="outset" w:sz="6" w:space="0" w:color="auto"/>
              <w:bottom w:val="outset" w:sz="6" w:space="0" w:color="auto"/>
              <w:right w:val="outset" w:sz="6" w:space="0" w:color="auto"/>
            </w:tcBorders>
            <w:vAlign w:val="center"/>
            <w:hideMark/>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4 4</w:t>
            </w:r>
            <w:r w:rsidRPr="004362F2">
              <w:rPr>
                <w:rFonts w:ascii="Times New Roman" w:hAnsi="Times New Roman"/>
                <w:sz w:val="28"/>
                <w:szCs w:val="28"/>
                <w:lang w:val="en-US"/>
              </w:rPr>
              <w:t>90</w:t>
            </w:r>
            <w:r w:rsidRPr="004362F2">
              <w:rPr>
                <w:rFonts w:ascii="Times New Roman" w:hAnsi="Times New Roman"/>
                <w:sz w:val="28"/>
                <w:szCs w:val="28"/>
              </w:rPr>
              <w:t>,</w:t>
            </w:r>
            <w:r w:rsidRPr="004362F2">
              <w:rPr>
                <w:rFonts w:ascii="Times New Roman" w:hAnsi="Times New Roman"/>
                <w:sz w:val="28"/>
                <w:szCs w:val="28"/>
                <w:lang w:val="en-US"/>
              </w:rPr>
              <w:t>87</w:t>
            </w:r>
          </w:p>
        </w:tc>
      </w:tr>
      <w:tr w:rsidR="004362F2" w:rsidRPr="00773CAC" w:rsidTr="00F53EFF">
        <w:trPr>
          <w:tblCellSpacing w:w="0" w:type="dxa"/>
        </w:trPr>
        <w:tc>
          <w:tcPr>
            <w:tcW w:w="5831" w:type="dxa"/>
            <w:tcBorders>
              <w:top w:val="outset" w:sz="6" w:space="0" w:color="auto"/>
              <w:left w:val="outset" w:sz="6" w:space="0" w:color="auto"/>
              <w:bottom w:val="outset" w:sz="6" w:space="0" w:color="auto"/>
              <w:right w:val="outset" w:sz="6" w:space="0" w:color="auto"/>
            </w:tcBorders>
            <w:vAlign w:val="center"/>
            <w:hideMark/>
          </w:tcPr>
          <w:p w:rsidR="004362F2" w:rsidRPr="00773CAC" w:rsidRDefault="004362F2" w:rsidP="004362F2">
            <w:pPr>
              <w:pStyle w:val="a6"/>
              <w:numPr>
                <w:ilvl w:val="0"/>
                <w:numId w:val="2"/>
              </w:numPr>
              <w:rPr>
                <w:rFonts w:ascii="Times New Roman" w:hAnsi="Times New Roman"/>
                <w:sz w:val="28"/>
                <w:szCs w:val="28"/>
              </w:rPr>
            </w:pPr>
            <w:r w:rsidRPr="00773CAC">
              <w:rPr>
                <w:rFonts w:ascii="Times New Roman" w:hAnsi="Times New Roman"/>
                <w:sz w:val="28"/>
                <w:szCs w:val="28"/>
                <w:bdr w:val="none" w:sz="0" w:space="0" w:color="auto" w:frame="1"/>
              </w:rPr>
              <w:t xml:space="preserve">для потреб інших споживачів </w:t>
            </w:r>
          </w:p>
          <w:p w:rsidR="004362F2" w:rsidRPr="00773CAC" w:rsidRDefault="004362F2" w:rsidP="004362F2">
            <w:pPr>
              <w:pStyle w:val="a6"/>
              <w:ind w:left="420"/>
              <w:rPr>
                <w:rFonts w:ascii="Times New Roman" w:hAnsi="Times New Roman"/>
                <w:sz w:val="28"/>
                <w:szCs w:val="28"/>
              </w:rPr>
            </w:pPr>
            <w:r w:rsidRPr="00773CAC">
              <w:rPr>
                <w:rFonts w:ascii="Times New Roman" w:hAnsi="Times New Roman"/>
                <w:sz w:val="28"/>
                <w:szCs w:val="28"/>
                <w:bdr w:val="none" w:sz="0" w:space="0" w:color="auto" w:frame="1"/>
              </w:rPr>
              <w:t>(крім населення)</w:t>
            </w:r>
          </w:p>
        </w:tc>
        <w:tc>
          <w:tcPr>
            <w:tcW w:w="1740" w:type="dxa"/>
            <w:tcBorders>
              <w:top w:val="outset" w:sz="6" w:space="0" w:color="auto"/>
              <w:left w:val="outset" w:sz="6" w:space="0" w:color="auto"/>
              <w:bottom w:val="outset" w:sz="6" w:space="0" w:color="auto"/>
              <w:right w:val="outset" w:sz="6" w:space="0" w:color="auto"/>
            </w:tcBorders>
            <w:vAlign w:val="center"/>
            <w:hideMark/>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грн/</w:t>
            </w:r>
            <w:proofErr w:type="spellStart"/>
            <w:r w:rsidRPr="004362F2">
              <w:rPr>
                <w:rFonts w:ascii="Times New Roman" w:hAnsi="Times New Roman"/>
                <w:sz w:val="28"/>
                <w:szCs w:val="28"/>
              </w:rPr>
              <w:t>Гкал</w:t>
            </w:r>
            <w:proofErr w:type="spellEnd"/>
          </w:p>
        </w:tc>
        <w:tc>
          <w:tcPr>
            <w:tcW w:w="2083" w:type="dxa"/>
            <w:tcBorders>
              <w:top w:val="outset" w:sz="6" w:space="0" w:color="auto"/>
              <w:left w:val="outset" w:sz="6" w:space="0" w:color="auto"/>
              <w:bottom w:val="outset" w:sz="6" w:space="0" w:color="auto"/>
              <w:right w:val="outset" w:sz="6" w:space="0" w:color="auto"/>
            </w:tcBorders>
            <w:vAlign w:val="center"/>
            <w:hideMark/>
          </w:tcPr>
          <w:p w:rsidR="004362F2" w:rsidRPr="004362F2" w:rsidRDefault="004362F2" w:rsidP="004362F2">
            <w:pPr>
              <w:pStyle w:val="a6"/>
              <w:jc w:val="center"/>
              <w:rPr>
                <w:rFonts w:ascii="Times New Roman" w:hAnsi="Times New Roman"/>
                <w:sz w:val="28"/>
                <w:szCs w:val="28"/>
              </w:rPr>
            </w:pPr>
            <w:r w:rsidRPr="004362F2">
              <w:rPr>
                <w:rFonts w:ascii="Times New Roman" w:hAnsi="Times New Roman"/>
                <w:sz w:val="28"/>
                <w:szCs w:val="28"/>
              </w:rPr>
              <w:t>4 7</w:t>
            </w:r>
            <w:r w:rsidRPr="004362F2">
              <w:rPr>
                <w:rFonts w:ascii="Times New Roman" w:hAnsi="Times New Roman"/>
                <w:sz w:val="28"/>
                <w:szCs w:val="28"/>
                <w:lang w:val="en-US"/>
              </w:rPr>
              <w:t>90</w:t>
            </w:r>
            <w:r w:rsidRPr="004362F2">
              <w:rPr>
                <w:rFonts w:ascii="Times New Roman" w:hAnsi="Times New Roman"/>
                <w:sz w:val="28"/>
                <w:szCs w:val="28"/>
              </w:rPr>
              <w:t>,</w:t>
            </w:r>
            <w:r w:rsidRPr="004362F2">
              <w:rPr>
                <w:rFonts w:ascii="Times New Roman" w:hAnsi="Times New Roman"/>
                <w:sz w:val="28"/>
                <w:szCs w:val="28"/>
                <w:lang w:val="en-US"/>
              </w:rPr>
              <w:t>40</w:t>
            </w:r>
          </w:p>
        </w:tc>
      </w:tr>
    </w:tbl>
    <w:p w:rsidR="00230D5B" w:rsidRDefault="00230D5B" w:rsidP="00230D5B">
      <w:pPr>
        <w:spacing w:line="259" w:lineRule="auto"/>
        <w:rPr>
          <w:bCs/>
          <w:sz w:val="28"/>
          <w:szCs w:val="28"/>
        </w:rPr>
      </w:pPr>
    </w:p>
    <w:p w:rsidR="00230D5B" w:rsidRDefault="00230D5B" w:rsidP="00230D5B">
      <w:pPr>
        <w:spacing w:line="259" w:lineRule="auto"/>
        <w:rPr>
          <w:bCs/>
          <w:sz w:val="28"/>
          <w:szCs w:val="28"/>
        </w:rPr>
      </w:pPr>
    </w:p>
    <w:p w:rsidR="00230D5B" w:rsidRDefault="00230D5B" w:rsidP="00230D5B">
      <w:pPr>
        <w:spacing w:line="259" w:lineRule="auto"/>
        <w:rPr>
          <w:bCs/>
          <w:sz w:val="28"/>
          <w:szCs w:val="28"/>
        </w:rPr>
      </w:pPr>
    </w:p>
    <w:p w:rsidR="002F5E09" w:rsidRDefault="00230D5B" w:rsidP="00230D5B">
      <w:pPr>
        <w:jc w:val="both"/>
        <w:rPr>
          <w:bCs/>
          <w:sz w:val="28"/>
          <w:szCs w:val="28"/>
        </w:rPr>
      </w:pPr>
      <w:r w:rsidRPr="00E056C3">
        <w:rPr>
          <w:bCs/>
          <w:sz w:val="28"/>
          <w:szCs w:val="28"/>
        </w:rPr>
        <w:t xml:space="preserve">Керуючий справами виконкому </w:t>
      </w:r>
      <w:r w:rsidRPr="00E056C3">
        <w:rPr>
          <w:bCs/>
          <w:sz w:val="28"/>
          <w:szCs w:val="28"/>
        </w:rPr>
        <w:tab/>
      </w:r>
      <w:r>
        <w:rPr>
          <w:bCs/>
          <w:sz w:val="28"/>
          <w:szCs w:val="28"/>
        </w:rPr>
        <w:t xml:space="preserve">        </w:t>
      </w:r>
      <w:r w:rsidR="00F25CD3">
        <w:rPr>
          <w:bCs/>
          <w:sz w:val="28"/>
          <w:szCs w:val="28"/>
        </w:rPr>
        <w:t xml:space="preserve">                              </w:t>
      </w:r>
      <w:r>
        <w:rPr>
          <w:bCs/>
          <w:sz w:val="28"/>
          <w:szCs w:val="28"/>
        </w:rPr>
        <w:t>Марія  КОРНІЙЧУК</w:t>
      </w:r>
    </w:p>
    <w:p w:rsidR="002F5E09" w:rsidRDefault="002F5E09">
      <w:pPr>
        <w:widowControl/>
        <w:suppressAutoHyphens w:val="0"/>
        <w:autoSpaceDE/>
        <w:spacing w:after="160" w:line="259" w:lineRule="auto"/>
        <w:ind w:left="0"/>
        <w:jc w:val="left"/>
        <w:rPr>
          <w:bCs/>
          <w:sz w:val="28"/>
          <w:szCs w:val="28"/>
        </w:rPr>
      </w:pPr>
      <w:r>
        <w:rPr>
          <w:bCs/>
          <w:sz w:val="28"/>
          <w:szCs w:val="28"/>
        </w:rPr>
        <w:br w:type="page"/>
      </w:r>
    </w:p>
    <w:p w:rsidR="00C9786A" w:rsidRDefault="00C9786A" w:rsidP="00230D5B">
      <w:pPr>
        <w:jc w:val="both"/>
        <w:rPr>
          <w:bCs/>
          <w:sz w:val="28"/>
          <w:szCs w:val="28"/>
        </w:rPr>
      </w:pPr>
    </w:p>
    <w:p w:rsidR="002F5E09" w:rsidRDefault="002F5E09" w:rsidP="002F5E09">
      <w:pPr>
        <w:rPr>
          <w:bCs/>
          <w:sz w:val="28"/>
          <w:szCs w:val="28"/>
        </w:rPr>
      </w:pPr>
      <w:r w:rsidRPr="002F5E09">
        <w:rPr>
          <w:bCs/>
          <w:sz w:val="28"/>
          <w:szCs w:val="28"/>
        </w:rPr>
        <w:t>Дов</w:t>
      </w:r>
      <w:r>
        <w:rPr>
          <w:bCs/>
          <w:sz w:val="28"/>
          <w:szCs w:val="28"/>
        </w:rPr>
        <w:t>ідка</w:t>
      </w:r>
    </w:p>
    <w:p w:rsidR="002F5E09" w:rsidRDefault="002F5E09" w:rsidP="002F5E09">
      <w:pPr>
        <w:rPr>
          <w:bCs/>
          <w:sz w:val="28"/>
          <w:szCs w:val="28"/>
        </w:rPr>
      </w:pPr>
      <w:r>
        <w:rPr>
          <w:bCs/>
          <w:sz w:val="28"/>
          <w:szCs w:val="28"/>
        </w:rPr>
        <w:t xml:space="preserve">до </w:t>
      </w:r>
      <w:proofErr w:type="spellStart"/>
      <w:r>
        <w:rPr>
          <w:bCs/>
          <w:sz w:val="28"/>
          <w:szCs w:val="28"/>
        </w:rPr>
        <w:t>проєкту</w:t>
      </w:r>
      <w:proofErr w:type="spellEnd"/>
      <w:r>
        <w:rPr>
          <w:bCs/>
          <w:sz w:val="28"/>
          <w:szCs w:val="28"/>
        </w:rPr>
        <w:t xml:space="preserve"> рішення виконавчого комітету Рівненської міської ради</w:t>
      </w:r>
    </w:p>
    <w:p w:rsidR="002F5E09" w:rsidRPr="00110BC8" w:rsidRDefault="002F5E09" w:rsidP="002F5E09">
      <w:pPr>
        <w:ind w:left="0"/>
        <w:rPr>
          <w:bCs/>
          <w:sz w:val="28"/>
          <w:szCs w:val="28"/>
        </w:rPr>
      </w:pPr>
      <w:r>
        <w:rPr>
          <w:bCs/>
          <w:sz w:val="28"/>
          <w:szCs w:val="28"/>
        </w:rPr>
        <w:t>«</w:t>
      </w:r>
      <w:r w:rsidRPr="00110BC8">
        <w:rPr>
          <w:bCs/>
          <w:sz w:val="28"/>
          <w:szCs w:val="28"/>
        </w:rPr>
        <w:t>Про встановлення до застосування</w:t>
      </w:r>
      <w:r>
        <w:rPr>
          <w:bCs/>
          <w:sz w:val="28"/>
          <w:szCs w:val="28"/>
        </w:rPr>
        <w:t xml:space="preserve"> </w:t>
      </w:r>
      <w:r w:rsidRPr="00110BC8">
        <w:rPr>
          <w:bCs/>
          <w:sz w:val="28"/>
          <w:szCs w:val="28"/>
        </w:rPr>
        <w:t>тарифів КП «</w:t>
      </w:r>
      <w:proofErr w:type="spellStart"/>
      <w:r w:rsidRPr="00110BC8">
        <w:rPr>
          <w:bCs/>
          <w:sz w:val="28"/>
          <w:szCs w:val="28"/>
        </w:rPr>
        <w:t>Квасилівтеплоенерго</w:t>
      </w:r>
      <w:proofErr w:type="spellEnd"/>
      <w:r w:rsidRPr="00110BC8">
        <w:rPr>
          <w:bCs/>
          <w:sz w:val="28"/>
          <w:szCs w:val="28"/>
        </w:rPr>
        <w:t>»</w:t>
      </w:r>
    </w:p>
    <w:p w:rsidR="002F5E09" w:rsidRDefault="002F5E09" w:rsidP="002F5E09">
      <w:pPr>
        <w:ind w:left="0"/>
        <w:rPr>
          <w:bCs/>
          <w:sz w:val="28"/>
          <w:szCs w:val="28"/>
        </w:rPr>
      </w:pPr>
      <w:r>
        <w:rPr>
          <w:bCs/>
          <w:sz w:val="28"/>
          <w:szCs w:val="28"/>
        </w:rPr>
        <w:t>Рівненської міської ради»</w:t>
      </w:r>
    </w:p>
    <w:p w:rsidR="002F5E09" w:rsidRDefault="002F5E09" w:rsidP="002F5E09">
      <w:pPr>
        <w:ind w:left="0"/>
        <w:jc w:val="both"/>
        <w:rPr>
          <w:bCs/>
          <w:sz w:val="28"/>
          <w:szCs w:val="28"/>
        </w:rPr>
      </w:pPr>
    </w:p>
    <w:p w:rsidR="002F5E09" w:rsidRPr="002F5E09" w:rsidRDefault="002F5E09" w:rsidP="002F5E09">
      <w:pPr>
        <w:ind w:firstLine="284"/>
        <w:jc w:val="both"/>
        <w:rPr>
          <w:sz w:val="28"/>
          <w:szCs w:val="28"/>
        </w:rPr>
      </w:pPr>
      <w:r w:rsidRPr="002F5E09">
        <w:rPr>
          <w:sz w:val="28"/>
          <w:szCs w:val="28"/>
        </w:rPr>
        <w:t>Рішенням сесії від 15 лютого 2023року №21 виконавчий комітет Рівненської міської ради встановив</w:t>
      </w:r>
      <w:r w:rsidRPr="002F5E09">
        <w:rPr>
          <w:color w:val="000000"/>
          <w:sz w:val="28"/>
          <w:szCs w:val="28"/>
          <w:shd w:val="clear" w:color="auto" w:fill="FFFFFF"/>
        </w:rPr>
        <w:t xml:space="preserve"> нові економічно обґрунтовані тарифи на послугу з постачання теплової енергії для </w:t>
      </w:r>
      <w:r w:rsidRPr="002F5E09">
        <w:rPr>
          <w:sz w:val="28"/>
          <w:szCs w:val="28"/>
        </w:rPr>
        <w:t>населення в розмірі 2 829,64 грн./</w:t>
      </w:r>
      <w:proofErr w:type="spellStart"/>
      <w:r w:rsidRPr="002F5E09">
        <w:rPr>
          <w:sz w:val="28"/>
          <w:szCs w:val="28"/>
        </w:rPr>
        <w:t>Гкал</w:t>
      </w:r>
      <w:proofErr w:type="spellEnd"/>
      <w:r w:rsidRPr="002F5E09">
        <w:rPr>
          <w:sz w:val="28"/>
          <w:szCs w:val="28"/>
        </w:rPr>
        <w:t>.; для установ і організацій, що фінансуються з державного і місцевих бюджетів – 4 269,25 грн./</w:t>
      </w:r>
      <w:proofErr w:type="spellStart"/>
      <w:r w:rsidRPr="002F5E09">
        <w:rPr>
          <w:sz w:val="28"/>
          <w:szCs w:val="28"/>
        </w:rPr>
        <w:t>Гкал</w:t>
      </w:r>
      <w:proofErr w:type="spellEnd"/>
      <w:r w:rsidRPr="002F5E09">
        <w:rPr>
          <w:sz w:val="28"/>
          <w:szCs w:val="28"/>
        </w:rPr>
        <w:t>.;  для промислових та інших споживачів – 7 789,36 грн./</w:t>
      </w:r>
      <w:proofErr w:type="spellStart"/>
      <w:r w:rsidRPr="002F5E09">
        <w:rPr>
          <w:sz w:val="28"/>
          <w:szCs w:val="28"/>
        </w:rPr>
        <w:t>Гкал</w:t>
      </w:r>
      <w:proofErr w:type="spellEnd"/>
      <w:r w:rsidRPr="002F5E09">
        <w:rPr>
          <w:sz w:val="28"/>
          <w:szCs w:val="28"/>
        </w:rPr>
        <w:t>. Тарифи, встановлені цим рішенням, не підлягали до застосуванню усім категоріям споживачів.</w:t>
      </w:r>
    </w:p>
    <w:p w:rsidR="002F5E09" w:rsidRPr="002F5E09" w:rsidRDefault="002F5E09" w:rsidP="002F5E09">
      <w:pPr>
        <w:ind w:firstLine="284"/>
        <w:jc w:val="both"/>
        <w:rPr>
          <w:sz w:val="28"/>
          <w:szCs w:val="28"/>
        </w:rPr>
      </w:pPr>
      <w:r w:rsidRPr="002F5E09">
        <w:rPr>
          <w:sz w:val="28"/>
          <w:szCs w:val="28"/>
        </w:rPr>
        <w:t>Натомість, рішенням сесії від 09 листопада 2021року №103 та внесеними змінами рішень від 22 лютого 2022 року № 22 та від 28 жовтня 2022 року №157 виконавчий комітет Рівненської міської ради встановив</w:t>
      </w:r>
      <w:r w:rsidRPr="002F5E09">
        <w:rPr>
          <w:color w:val="000000"/>
          <w:sz w:val="28"/>
          <w:szCs w:val="28"/>
          <w:shd w:val="clear" w:color="auto" w:fill="FFFFFF"/>
        </w:rPr>
        <w:t xml:space="preserve"> до застосування тарифи на послугу з постачання теплової енергії для </w:t>
      </w:r>
      <w:r w:rsidRPr="002F5E09">
        <w:rPr>
          <w:sz w:val="28"/>
          <w:szCs w:val="28"/>
        </w:rPr>
        <w:t>населення  –  1 913,16 грн./</w:t>
      </w:r>
      <w:proofErr w:type="spellStart"/>
      <w:r w:rsidRPr="002F5E09">
        <w:rPr>
          <w:sz w:val="28"/>
          <w:szCs w:val="28"/>
        </w:rPr>
        <w:t>Гкал</w:t>
      </w:r>
      <w:proofErr w:type="spellEnd"/>
      <w:r w:rsidRPr="002F5E09">
        <w:rPr>
          <w:sz w:val="28"/>
          <w:szCs w:val="28"/>
        </w:rPr>
        <w:t>.; для установ і організацій, що фінансуються з державного і місцевих бюджетів – 4154,82 грн./</w:t>
      </w:r>
      <w:proofErr w:type="spellStart"/>
      <w:r w:rsidRPr="002F5E09">
        <w:rPr>
          <w:sz w:val="28"/>
          <w:szCs w:val="28"/>
        </w:rPr>
        <w:t>Гкал</w:t>
      </w:r>
      <w:proofErr w:type="spellEnd"/>
      <w:r w:rsidRPr="002F5E09">
        <w:rPr>
          <w:sz w:val="28"/>
          <w:szCs w:val="28"/>
        </w:rPr>
        <w:t>.;  для промислових та інших споживачів – 7 332,56 грн./</w:t>
      </w:r>
      <w:proofErr w:type="spellStart"/>
      <w:r w:rsidRPr="002F5E09">
        <w:rPr>
          <w:sz w:val="28"/>
          <w:szCs w:val="28"/>
        </w:rPr>
        <w:t>Гкал</w:t>
      </w:r>
      <w:proofErr w:type="spellEnd"/>
      <w:r w:rsidRPr="002F5E09">
        <w:rPr>
          <w:sz w:val="28"/>
          <w:szCs w:val="28"/>
        </w:rPr>
        <w:t>.</w:t>
      </w:r>
    </w:p>
    <w:p w:rsidR="002F5E09" w:rsidRPr="002F5E09" w:rsidRDefault="002F5E09" w:rsidP="002F5E09">
      <w:pPr>
        <w:ind w:firstLine="284"/>
        <w:jc w:val="both"/>
        <w:rPr>
          <w:bCs/>
          <w:sz w:val="28"/>
          <w:szCs w:val="28"/>
        </w:rPr>
      </w:pPr>
      <w:r w:rsidRPr="002F5E09">
        <w:rPr>
          <w:color w:val="000000"/>
          <w:sz w:val="28"/>
          <w:szCs w:val="28"/>
        </w:rPr>
        <w:t xml:space="preserve">Необхідність перегляду тарифів на теплопостачання виникла в зв’язку з внесеними змінами в законодавство України, змінами  цін на природній газ, воду та водовідведення, </w:t>
      </w:r>
      <w:r w:rsidRPr="002F5E09">
        <w:rPr>
          <w:bCs/>
          <w:sz w:val="28"/>
          <w:szCs w:val="28"/>
        </w:rPr>
        <w:t xml:space="preserve">на постачання електроенергії.  Крім того, змінилась опалювальна площа по всіх категоріях споживачів та сама кількість абонентів. </w:t>
      </w:r>
    </w:p>
    <w:p w:rsidR="002F5E09" w:rsidRPr="002F5E09" w:rsidRDefault="002F5E09" w:rsidP="002F5E09">
      <w:pPr>
        <w:pStyle w:val="Default"/>
        <w:ind w:firstLine="284"/>
        <w:jc w:val="both"/>
        <w:rPr>
          <w:sz w:val="28"/>
          <w:szCs w:val="28"/>
        </w:rPr>
      </w:pPr>
      <w:r w:rsidRPr="002F5E09">
        <w:rPr>
          <w:sz w:val="28"/>
          <w:szCs w:val="28"/>
        </w:rPr>
        <w:t xml:space="preserve">Відповідно до вимог статті 1 Закону України №2479 від 29.07.2022 встановлено мораторій на підвищення тарифів у сфері теплопостачання. Протягом дії воєнного стану в Україні та шести місяців після місяця, в якому воєнний стан буде припинено або скасовано, забороняється підвищення для всіх категорій споживачів тарифів на послуги з постачання теплової енергії. Тому, тарифи застосовуватимуться до всіх категорій споживачів на рівні тарифів, що діяли та застосовувалися до всіх категорій споживачів станом на  24.02.2022 року. </w:t>
      </w:r>
    </w:p>
    <w:p w:rsidR="002F5E09" w:rsidRPr="002F5E09" w:rsidRDefault="002F5E09" w:rsidP="002F5E09">
      <w:pPr>
        <w:pStyle w:val="Default"/>
        <w:jc w:val="both"/>
        <w:rPr>
          <w:sz w:val="28"/>
          <w:szCs w:val="28"/>
        </w:rPr>
      </w:pPr>
      <w:r w:rsidRPr="002F5E09">
        <w:rPr>
          <w:sz w:val="28"/>
          <w:szCs w:val="28"/>
        </w:rPr>
        <w:t xml:space="preserve"> 27.07.2023 набрав чинності Закон України «Про внесення змін до деяких законів України щодо відновлення та «зеленої» трансформації енергетичної системи України», яким </w:t>
      </w:r>
      <w:proofErr w:type="spellStart"/>
      <w:r w:rsidRPr="002F5E09">
        <w:rPr>
          <w:sz w:val="28"/>
          <w:szCs w:val="28"/>
        </w:rPr>
        <w:t>внесено</w:t>
      </w:r>
      <w:proofErr w:type="spellEnd"/>
      <w:r w:rsidRPr="002F5E09">
        <w:rPr>
          <w:sz w:val="28"/>
          <w:szCs w:val="28"/>
        </w:rPr>
        <w:t xml:space="preserve"> зміни, зокрема, до статті 1 даного Закону України №2479 від 29.07.2022 </w:t>
      </w:r>
    </w:p>
    <w:p w:rsidR="002F5E09" w:rsidRPr="002F5E09" w:rsidRDefault="002F5E09" w:rsidP="002F5E09">
      <w:pPr>
        <w:pStyle w:val="Default"/>
        <w:jc w:val="both"/>
        <w:rPr>
          <w:sz w:val="28"/>
          <w:szCs w:val="28"/>
        </w:rPr>
      </w:pPr>
      <w:r w:rsidRPr="002F5E09">
        <w:rPr>
          <w:sz w:val="28"/>
          <w:szCs w:val="28"/>
        </w:rPr>
        <w:t xml:space="preserve"> в частині дії мораторію лише для категорії споживачів «населення». </w:t>
      </w:r>
    </w:p>
    <w:p w:rsidR="002F5E09" w:rsidRPr="002F5E09" w:rsidRDefault="002F5E09" w:rsidP="002F5E09">
      <w:pPr>
        <w:autoSpaceDN w:val="0"/>
        <w:adjustRightInd w:val="0"/>
        <w:ind w:firstLine="284"/>
        <w:jc w:val="both"/>
        <w:rPr>
          <w:sz w:val="28"/>
          <w:szCs w:val="28"/>
        </w:rPr>
      </w:pPr>
      <w:r w:rsidRPr="002F5E09">
        <w:rPr>
          <w:sz w:val="28"/>
          <w:szCs w:val="28"/>
        </w:rPr>
        <w:t>Відтак, в подальшому до усіх споживачів (крім населення) мають застосовуватися економічно обґрунтовані тарифи на теплову енергію, її виробництво, транспортування та постачання, послуги з постачання теплової енергії та постачання гарячої води.</w:t>
      </w:r>
    </w:p>
    <w:p w:rsidR="002F5E09" w:rsidRPr="002F5E09" w:rsidRDefault="002F5E09" w:rsidP="002F5E09">
      <w:pPr>
        <w:autoSpaceDN w:val="0"/>
        <w:adjustRightInd w:val="0"/>
        <w:ind w:firstLine="284"/>
        <w:jc w:val="both"/>
        <w:rPr>
          <w:sz w:val="28"/>
          <w:szCs w:val="28"/>
        </w:rPr>
      </w:pPr>
      <w:r w:rsidRPr="002F5E09">
        <w:rPr>
          <w:sz w:val="28"/>
          <w:szCs w:val="28"/>
        </w:rPr>
        <w:t xml:space="preserve">Крім цього, постановою Кабінету Міністрів України від 22.08.2023 № 896 продовжено дію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w:t>
      </w:r>
      <w:r w:rsidRPr="002F5E09">
        <w:rPr>
          <w:sz w:val="28"/>
          <w:szCs w:val="28"/>
        </w:rPr>
        <w:lastRenderedPageBreak/>
        <w:t xml:space="preserve">бюджетним установам, затвердженого постановою Кабінету Міністрів України від 19 липня 2022 р. № 812 (далі - Положення). </w:t>
      </w:r>
    </w:p>
    <w:p w:rsidR="002F5E09" w:rsidRDefault="002F5E09" w:rsidP="002F5E09">
      <w:pPr>
        <w:autoSpaceDN w:val="0"/>
        <w:adjustRightInd w:val="0"/>
        <w:ind w:firstLine="284"/>
        <w:jc w:val="both"/>
        <w:rPr>
          <w:sz w:val="28"/>
          <w:szCs w:val="28"/>
        </w:rPr>
      </w:pPr>
    </w:p>
    <w:p w:rsidR="002F5E09" w:rsidRPr="002F5E09" w:rsidRDefault="002F5E09" w:rsidP="002F5E09">
      <w:pPr>
        <w:autoSpaceDN w:val="0"/>
        <w:adjustRightInd w:val="0"/>
        <w:ind w:firstLine="284"/>
        <w:jc w:val="both"/>
        <w:rPr>
          <w:bCs/>
          <w:sz w:val="28"/>
          <w:szCs w:val="28"/>
        </w:rPr>
      </w:pPr>
      <w:r w:rsidRPr="002F5E09">
        <w:rPr>
          <w:sz w:val="28"/>
          <w:szCs w:val="28"/>
        </w:rPr>
        <w:t xml:space="preserve">Так, даним Положенням, з метою формування тарифів на теплову енергію виробникам теплової енергії передбачена ціна природного газу обсягу ІІ (інші споживачі) на рівні 16 390 гривень (з ПДВ) за 1000 куб. метрів газу. Внаслідок зменшення початкової ціни природнього газу пропонується зниження тарифу на послугу з постачання теплової енергії для  інших споживачів від затвердженого економічно </w:t>
      </w:r>
      <w:proofErr w:type="spellStart"/>
      <w:r w:rsidRPr="002F5E09">
        <w:rPr>
          <w:sz w:val="28"/>
          <w:szCs w:val="28"/>
        </w:rPr>
        <w:t>обгрунтованого</w:t>
      </w:r>
      <w:proofErr w:type="spellEnd"/>
      <w:r w:rsidRPr="002F5E09">
        <w:rPr>
          <w:sz w:val="28"/>
          <w:szCs w:val="28"/>
        </w:rPr>
        <w:t xml:space="preserve"> тарифу на 38,5 відсотка. </w:t>
      </w:r>
    </w:p>
    <w:p w:rsidR="002F5E09" w:rsidRPr="002F5E09" w:rsidRDefault="002F5E09" w:rsidP="002F5E09">
      <w:pPr>
        <w:ind w:firstLine="284"/>
        <w:jc w:val="both"/>
        <w:rPr>
          <w:color w:val="000000"/>
          <w:sz w:val="28"/>
          <w:szCs w:val="28"/>
        </w:rPr>
      </w:pPr>
      <w:r w:rsidRPr="002F5E09">
        <w:rPr>
          <w:sz w:val="28"/>
          <w:szCs w:val="28"/>
        </w:rPr>
        <w:t xml:space="preserve">Формування тарифів на виробництво, транспортування та постачання теплової енергії, </w:t>
      </w:r>
      <w:r w:rsidRPr="002F5E09">
        <w:rPr>
          <w:bCs/>
          <w:color w:val="000000"/>
          <w:sz w:val="28"/>
          <w:szCs w:val="28"/>
          <w:bdr w:val="none" w:sz="0" w:space="0" w:color="auto" w:frame="1"/>
          <w:lang w:eastAsia="uk-UA"/>
        </w:rPr>
        <w:t xml:space="preserve">послуги з постачання теплової енергії </w:t>
      </w:r>
      <w:r w:rsidRPr="002F5E09">
        <w:rPr>
          <w:sz w:val="28"/>
          <w:szCs w:val="28"/>
        </w:rPr>
        <w:t xml:space="preserve">здійснено відповідно до планів виробництва, транспортування та постачання теплової енергії, економічно обґрунтованих планових витрат визначених на підставі державних нормативів /норм/ витрат ресурсів, техніко-економічних розрахунків та кошторисів, ставок податків і зборів /обов’язкових платежів/ та цін у плановому </w:t>
      </w:r>
      <w:r w:rsidRPr="002F5E09">
        <w:rPr>
          <w:color w:val="000000"/>
          <w:sz w:val="28"/>
          <w:szCs w:val="28"/>
        </w:rPr>
        <w:t>періоді.</w:t>
      </w:r>
    </w:p>
    <w:p w:rsidR="002F5E09" w:rsidRDefault="002F5E09" w:rsidP="002F5E09">
      <w:pPr>
        <w:ind w:left="0"/>
        <w:jc w:val="both"/>
        <w:rPr>
          <w:bCs/>
          <w:sz w:val="28"/>
          <w:szCs w:val="28"/>
        </w:rPr>
      </w:pPr>
    </w:p>
    <w:p w:rsidR="002F5E09" w:rsidRDefault="002F5E09" w:rsidP="002F5E09">
      <w:pPr>
        <w:ind w:left="0"/>
        <w:jc w:val="both"/>
        <w:rPr>
          <w:bCs/>
          <w:sz w:val="28"/>
          <w:szCs w:val="28"/>
        </w:rPr>
      </w:pPr>
    </w:p>
    <w:p w:rsidR="002F5E09" w:rsidRDefault="002F5E09" w:rsidP="002F5E09">
      <w:pPr>
        <w:ind w:left="0"/>
        <w:jc w:val="both"/>
        <w:rPr>
          <w:bCs/>
          <w:sz w:val="28"/>
          <w:szCs w:val="28"/>
        </w:rPr>
      </w:pPr>
      <w:r>
        <w:rPr>
          <w:bCs/>
          <w:sz w:val="28"/>
          <w:szCs w:val="28"/>
        </w:rPr>
        <w:t xml:space="preserve">В.о. директора Департаменту </w:t>
      </w:r>
    </w:p>
    <w:p w:rsidR="002F5E09" w:rsidRDefault="002F5E09" w:rsidP="002F5E09">
      <w:pPr>
        <w:ind w:left="0"/>
        <w:jc w:val="both"/>
        <w:rPr>
          <w:bCs/>
          <w:sz w:val="28"/>
          <w:szCs w:val="28"/>
        </w:rPr>
      </w:pPr>
      <w:r>
        <w:rPr>
          <w:bCs/>
          <w:sz w:val="28"/>
          <w:szCs w:val="28"/>
        </w:rPr>
        <w:t xml:space="preserve">економічного розвитку </w:t>
      </w:r>
    </w:p>
    <w:p w:rsidR="002F5E09" w:rsidRPr="00110BC8" w:rsidRDefault="002F5E09" w:rsidP="002F5E09">
      <w:pPr>
        <w:ind w:left="0"/>
        <w:jc w:val="both"/>
        <w:rPr>
          <w:bCs/>
          <w:sz w:val="28"/>
          <w:szCs w:val="28"/>
        </w:rPr>
      </w:pPr>
      <w:r>
        <w:rPr>
          <w:bCs/>
          <w:sz w:val="28"/>
          <w:szCs w:val="28"/>
        </w:rPr>
        <w:t xml:space="preserve">Рівненської міської ради </w:t>
      </w:r>
      <w:r>
        <w:rPr>
          <w:bCs/>
          <w:sz w:val="28"/>
          <w:szCs w:val="28"/>
        </w:rPr>
        <w:tab/>
      </w:r>
      <w:r>
        <w:rPr>
          <w:bCs/>
          <w:sz w:val="28"/>
          <w:szCs w:val="28"/>
        </w:rPr>
        <w:tab/>
      </w:r>
      <w:r>
        <w:rPr>
          <w:bCs/>
          <w:sz w:val="28"/>
          <w:szCs w:val="28"/>
        </w:rPr>
        <w:tab/>
      </w:r>
      <w:r>
        <w:rPr>
          <w:bCs/>
          <w:sz w:val="28"/>
          <w:szCs w:val="28"/>
        </w:rPr>
        <w:tab/>
      </w:r>
      <w:r>
        <w:rPr>
          <w:bCs/>
          <w:sz w:val="28"/>
          <w:szCs w:val="28"/>
        </w:rPr>
        <w:tab/>
        <w:t xml:space="preserve">Валентина ВЕРЕМКО </w:t>
      </w:r>
    </w:p>
    <w:p w:rsidR="00C9786A" w:rsidRDefault="00C9786A" w:rsidP="002F5E09">
      <w:pPr>
        <w:widowControl/>
        <w:suppressAutoHyphens w:val="0"/>
        <w:autoSpaceDE/>
        <w:ind w:left="0"/>
        <w:rPr>
          <w:sz w:val="28"/>
          <w:szCs w:val="28"/>
        </w:rPr>
      </w:pPr>
    </w:p>
    <w:sectPr w:rsidR="00C9786A" w:rsidSect="00DD5158">
      <w:headerReference w:type="default" r:id="rId9"/>
      <w:pgSz w:w="11906" w:h="16838"/>
      <w:pgMar w:top="709" w:right="851" w:bottom="567" w:left="1701" w:header="284" w:footer="709" w:gutter="0"/>
      <w:pgNumType w:start="1"/>
      <w:cols w:space="708"/>
      <w:titlePg/>
      <w:docGrid w:linePitch="5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2D" w:rsidRDefault="00EC012D" w:rsidP="00127107">
      <w:r>
        <w:separator/>
      </w:r>
    </w:p>
  </w:endnote>
  <w:endnote w:type="continuationSeparator" w:id="0">
    <w:p w:rsidR="00EC012D" w:rsidRDefault="00EC012D" w:rsidP="0012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2D" w:rsidRDefault="00EC012D" w:rsidP="00127107">
      <w:r>
        <w:separator/>
      </w:r>
    </w:p>
  </w:footnote>
  <w:footnote w:type="continuationSeparator" w:id="0">
    <w:p w:rsidR="00EC012D" w:rsidRDefault="00EC012D" w:rsidP="00127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58" w:rsidRDefault="00DD5158">
    <w:pPr>
      <w:pStyle w:val="a7"/>
      <w:jc w:val="center"/>
    </w:pPr>
  </w:p>
  <w:p w:rsidR="00944D63" w:rsidRPr="00944D63" w:rsidRDefault="00944D63" w:rsidP="00DD5158">
    <w:pPr>
      <w:pStyle w:val="a7"/>
      <w:tabs>
        <w:tab w:val="clear" w:pos="4677"/>
        <w:tab w:val="clear" w:pos="9355"/>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546B5"/>
    <w:multiLevelType w:val="hybridMultilevel"/>
    <w:tmpl w:val="B5DA252A"/>
    <w:lvl w:ilvl="0" w:tplc="B9DCB386">
      <w:numFmt w:val="bullet"/>
      <w:lvlText w:val="-"/>
      <w:lvlJc w:val="left"/>
      <w:pPr>
        <w:ind w:left="420" w:hanging="360"/>
      </w:pPr>
      <w:rPr>
        <w:rFonts w:ascii="Calibri" w:eastAsia="Calibri" w:hAnsi="Calibri" w:cs="Arial" w:hint="default"/>
        <w:color w:val="222222"/>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 w15:restartNumberingAfterBreak="0">
    <w:nsid w:val="6F9500FD"/>
    <w:multiLevelType w:val="hybridMultilevel"/>
    <w:tmpl w:val="19F2E180"/>
    <w:lvl w:ilvl="0" w:tplc="E160C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DE3218"/>
    <w:multiLevelType w:val="multilevel"/>
    <w:tmpl w:val="B3C2C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5B"/>
    <w:rsid w:val="00015D12"/>
    <w:rsid w:val="0004042E"/>
    <w:rsid w:val="000929B1"/>
    <w:rsid w:val="000C6391"/>
    <w:rsid w:val="00110743"/>
    <w:rsid w:val="00110BC8"/>
    <w:rsid w:val="00114364"/>
    <w:rsid w:val="00127107"/>
    <w:rsid w:val="001D0D77"/>
    <w:rsid w:val="001E0AC1"/>
    <w:rsid w:val="001E1D1D"/>
    <w:rsid w:val="001F2C98"/>
    <w:rsid w:val="00230D5B"/>
    <w:rsid w:val="002F5E09"/>
    <w:rsid w:val="00326A09"/>
    <w:rsid w:val="003362F6"/>
    <w:rsid w:val="0038250E"/>
    <w:rsid w:val="003948CC"/>
    <w:rsid w:val="003C2492"/>
    <w:rsid w:val="003C6A7A"/>
    <w:rsid w:val="003E2877"/>
    <w:rsid w:val="00413337"/>
    <w:rsid w:val="00414D89"/>
    <w:rsid w:val="004362F2"/>
    <w:rsid w:val="00460F9C"/>
    <w:rsid w:val="0049025C"/>
    <w:rsid w:val="004A05F1"/>
    <w:rsid w:val="00506FCF"/>
    <w:rsid w:val="00512FB3"/>
    <w:rsid w:val="00515CF2"/>
    <w:rsid w:val="00516AD5"/>
    <w:rsid w:val="00553D16"/>
    <w:rsid w:val="00563773"/>
    <w:rsid w:val="00566BEF"/>
    <w:rsid w:val="00586BED"/>
    <w:rsid w:val="005A4464"/>
    <w:rsid w:val="005F6711"/>
    <w:rsid w:val="0063786A"/>
    <w:rsid w:val="0065268C"/>
    <w:rsid w:val="00661F18"/>
    <w:rsid w:val="00670E06"/>
    <w:rsid w:val="006C67E5"/>
    <w:rsid w:val="006D36DD"/>
    <w:rsid w:val="00704394"/>
    <w:rsid w:val="00744F8A"/>
    <w:rsid w:val="00773CAC"/>
    <w:rsid w:val="00785EBF"/>
    <w:rsid w:val="007877CA"/>
    <w:rsid w:val="007B44ED"/>
    <w:rsid w:val="007B7ACF"/>
    <w:rsid w:val="007D086F"/>
    <w:rsid w:val="0080300E"/>
    <w:rsid w:val="008471DF"/>
    <w:rsid w:val="00873BD6"/>
    <w:rsid w:val="008C1159"/>
    <w:rsid w:val="008C79E2"/>
    <w:rsid w:val="008F0571"/>
    <w:rsid w:val="008F3531"/>
    <w:rsid w:val="00944D63"/>
    <w:rsid w:val="00957E53"/>
    <w:rsid w:val="00957E9A"/>
    <w:rsid w:val="009750A3"/>
    <w:rsid w:val="009754A4"/>
    <w:rsid w:val="009A42EB"/>
    <w:rsid w:val="009F0EB2"/>
    <w:rsid w:val="00A46DAA"/>
    <w:rsid w:val="00AF00C1"/>
    <w:rsid w:val="00B35044"/>
    <w:rsid w:val="00B771F1"/>
    <w:rsid w:val="00B82B1A"/>
    <w:rsid w:val="00B93DCD"/>
    <w:rsid w:val="00BA1C86"/>
    <w:rsid w:val="00C36FA0"/>
    <w:rsid w:val="00C9786A"/>
    <w:rsid w:val="00CB09F5"/>
    <w:rsid w:val="00CD76F7"/>
    <w:rsid w:val="00D136D4"/>
    <w:rsid w:val="00D14EC3"/>
    <w:rsid w:val="00D1668F"/>
    <w:rsid w:val="00D80F82"/>
    <w:rsid w:val="00DD5158"/>
    <w:rsid w:val="00DE0294"/>
    <w:rsid w:val="00E02BFB"/>
    <w:rsid w:val="00EA57A0"/>
    <w:rsid w:val="00EC012D"/>
    <w:rsid w:val="00F25CD3"/>
    <w:rsid w:val="00F53EFF"/>
    <w:rsid w:val="00F82C6C"/>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72510"/>
  <w15:chartTrackingRefBased/>
  <w15:docId w15:val="{0A27B0DD-B49E-4BBD-A092-325C284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5B"/>
    <w:pPr>
      <w:widowControl w:val="0"/>
      <w:suppressAutoHyphens/>
      <w:autoSpaceDE w:val="0"/>
      <w:spacing w:after="0" w:line="240" w:lineRule="auto"/>
      <w:ind w:left="120"/>
      <w:jc w:val="center"/>
    </w:pPr>
    <w:rPr>
      <w:rFonts w:ascii="Times New Roman" w:eastAsia="Times New Roman" w:hAnsi="Times New Roman" w:cs="Times New Roman"/>
      <w:sz w:val="44"/>
      <w:szCs w:val="4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0D5B"/>
    <w:rPr>
      <w:rFonts w:ascii="Tahoma" w:hAnsi="Tahoma" w:cs="Tahoma"/>
      <w:sz w:val="16"/>
      <w:szCs w:val="16"/>
    </w:rPr>
  </w:style>
  <w:style w:type="character" w:customStyle="1" w:styleId="a4">
    <w:name w:val="Текст выноски Знак"/>
    <w:basedOn w:val="a0"/>
    <w:link w:val="a3"/>
    <w:semiHidden/>
    <w:rsid w:val="00230D5B"/>
    <w:rPr>
      <w:rFonts w:ascii="Tahoma" w:eastAsia="Times New Roman" w:hAnsi="Tahoma" w:cs="Tahoma"/>
      <w:sz w:val="16"/>
      <w:szCs w:val="16"/>
      <w:lang w:val="uk-UA" w:eastAsia="ar-SA"/>
    </w:rPr>
  </w:style>
  <w:style w:type="paragraph" w:styleId="a5">
    <w:name w:val="List Paragraph"/>
    <w:basedOn w:val="a"/>
    <w:uiPriority w:val="34"/>
    <w:qFormat/>
    <w:rsid w:val="00230D5B"/>
    <w:pPr>
      <w:suppressAutoHyphens w:val="0"/>
      <w:autoSpaceDN w:val="0"/>
      <w:ind w:left="708"/>
    </w:pPr>
    <w:rPr>
      <w:lang w:eastAsia="ru-RU"/>
    </w:rPr>
  </w:style>
  <w:style w:type="paragraph" w:styleId="a6">
    <w:name w:val="No Spacing"/>
    <w:uiPriority w:val="1"/>
    <w:qFormat/>
    <w:rsid w:val="00230D5B"/>
    <w:pPr>
      <w:spacing w:after="0" w:line="240" w:lineRule="auto"/>
    </w:pPr>
    <w:rPr>
      <w:rFonts w:ascii="Calibri" w:eastAsia="Calibri" w:hAnsi="Calibri" w:cs="Times New Roman"/>
      <w:lang w:val="uk-UA"/>
    </w:rPr>
  </w:style>
  <w:style w:type="paragraph" w:styleId="a7">
    <w:name w:val="header"/>
    <w:basedOn w:val="a"/>
    <w:link w:val="a8"/>
    <w:uiPriority w:val="99"/>
    <w:unhideWhenUsed/>
    <w:rsid w:val="00230D5B"/>
    <w:pPr>
      <w:widowControl/>
      <w:tabs>
        <w:tab w:val="center" w:pos="4677"/>
        <w:tab w:val="right" w:pos="9355"/>
      </w:tabs>
      <w:suppressAutoHyphens w:val="0"/>
      <w:autoSpaceDE/>
      <w:ind w:left="0"/>
      <w:jc w:val="left"/>
    </w:pPr>
    <w:rPr>
      <w:sz w:val="24"/>
      <w:szCs w:val="24"/>
      <w:lang w:val="ru-RU" w:eastAsia="ru-RU"/>
    </w:rPr>
  </w:style>
  <w:style w:type="character" w:customStyle="1" w:styleId="a8">
    <w:name w:val="Верхний колонтитул Знак"/>
    <w:basedOn w:val="a0"/>
    <w:link w:val="a7"/>
    <w:uiPriority w:val="99"/>
    <w:rsid w:val="00230D5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30D5B"/>
    <w:pPr>
      <w:widowControl/>
      <w:tabs>
        <w:tab w:val="center" w:pos="4677"/>
        <w:tab w:val="right" w:pos="9355"/>
      </w:tabs>
      <w:suppressAutoHyphens w:val="0"/>
      <w:autoSpaceDE/>
      <w:ind w:left="0"/>
      <w:jc w:val="left"/>
    </w:pPr>
    <w:rPr>
      <w:sz w:val="24"/>
      <w:szCs w:val="24"/>
      <w:lang w:val="ru-RU" w:eastAsia="ru-RU"/>
    </w:rPr>
  </w:style>
  <w:style w:type="character" w:customStyle="1" w:styleId="aa">
    <w:name w:val="Нижний колонтитул Знак"/>
    <w:basedOn w:val="a0"/>
    <w:link w:val="a9"/>
    <w:uiPriority w:val="99"/>
    <w:rsid w:val="00230D5B"/>
    <w:rPr>
      <w:rFonts w:ascii="Times New Roman" w:eastAsia="Times New Roman" w:hAnsi="Times New Roman" w:cs="Times New Roman"/>
      <w:sz w:val="24"/>
      <w:szCs w:val="24"/>
      <w:lang w:eastAsia="ru-RU"/>
    </w:rPr>
  </w:style>
  <w:style w:type="character" w:customStyle="1" w:styleId="rvts23">
    <w:name w:val="rvts23"/>
    <w:basedOn w:val="a0"/>
    <w:rsid w:val="00C9786A"/>
  </w:style>
  <w:style w:type="table" w:styleId="ab">
    <w:name w:val="Table Grid"/>
    <w:basedOn w:val="a1"/>
    <w:uiPriority w:val="39"/>
    <w:rsid w:val="00C9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locked/>
    <w:rsid w:val="00C9786A"/>
    <w:rPr>
      <w:rFonts w:ascii="Verdana" w:hAnsi="Verdana" w:cs="Verdana"/>
      <w:b/>
      <w:bCs/>
      <w:shd w:val="clear" w:color="auto" w:fill="FFFFFF"/>
    </w:rPr>
  </w:style>
  <w:style w:type="paragraph" w:customStyle="1" w:styleId="30">
    <w:name w:val="Основной текст (3)"/>
    <w:basedOn w:val="a"/>
    <w:link w:val="3"/>
    <w:rsid w:val="00C9786A"/>
    <w:pPr>
      <w:shd w:val="clear" w:color="auto" w:fill="FFFFFF"/>
      <w:suppressAutoHyphens w:val="0"/>
      <w:autoSpaceDE/>
      <w:spacing w:after="660" w:line="240" w:lineRule="atLeast"/>
      <w:ind w:left="0"/>
    </w:pPr>
    <w:rPr>
      <w:rFonts w:ascii="Verdana" w:eastAsiaTheme="minorHAnsi" w:hAnsi="Verdana" w:cs="Verdana"/>
      <w:b/>
      <w:bCs/>
      <w:sz w:val="22"/>
      <w:szCs w:val="22"/>
      <w:lang w:val="ru-RU" w:eastAsia="en-US"/>
    </w:rPr>
  </w:style>
  <w:style w:type="paragraph" w:styleId="ac">
    <w:name w:val="Body Text"/>
    <w:basedOn w:val="a"/>
    <w:link w:val="ad"/>
    <w:uiPriority w:val="99"/>
    <w:unhideWhenUsed/>
    <w:rsid w:val="002F5E09"/>
    <w:pPr>
      <w:widowControl/>
      <w:suppressAutoHyphens w:val="0"/>
      <w:autoSpaceDE/>
      <w:spacing w:after="120"/>
      <w:ind w:left="0"/>
      <w:jc w:val="left"/>
    </w:pPr>
    <w:rPr>
      <w:sz w:val="20"/>
      <w:szCs w:val="20"/>
      <w:lang w:val="ru-RU" w:eastAsia="ru-RU"/>
    </w:rPr>
  </w:style>
  <w:style w:type="character" w:customStyle="1" w:styleId="ad">
    <w:name w:val="Основной текст Знак"/>
    <w:basedOn w:val="a0"/>
    <w:link w:val="ac"/>
    <w:uiPriority w:val="99"/>
    <w:rsid w:val="002F5E09"/>
    <w:rPr>
      <w:rFonts w:ascii="Times New Roman" w:eastAsia="Times New Roman" w:hAnsi="Times New Roman" w:cs="Times New Roman"/>
      <w:sz w:val="20"/>
      <w:szCs w:val="20"/>
      <w:lang w:eastAsia="ru-RU"/>
    </w:rPr>
  </w:style>
  <w:style w:type="paragraph" w:customStyle="1" w:styleId="Default">
    <w:name w:val="Default"/>
    <w:rsid w:val="002F5E09"/>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5605">
      <w:bodyDiv w:val="1"/>
      <w:marLeft w:val="0"/>
      <w:marRight w:val="0"/>
      <w:marTop w:val="0"/>
      <w:marBottom w:val="0"/>
      <w:divBdr>
        <w:top w:val="none" w:sz="0" w:space="0" w:color="auto"/>
        <w:left w:val="none" w:sz="0" w:space="0" w:color="auto"/>
        <w:bottom w:val="none" w:sz="0" w:space="0" w:color="auto"/>
        <w:right w:val="none" w:sz="0" w:space="0" w:color="auto"/>
      </w:divBdr>
    </w:div>
    <w:div w:id="836963076">
      <w:bodyDiv w:val="1"/>
      <w:marLeft w:val="0"/>
      <w:marRight w:val="0"/>
      <w:marTop w:val="0"/>
      <w:marBottom w:val="0"/>
      <w:divBdr>
        <w:top w:val="none" w:sz="0" w:space="0" w:color="auto"/>
        <w:left w:val="none" w:sz="0" w:space="0" w:color="auto"/>
        <w:bottom w:val="none" w:sz="0" w:space="0" w:color="auto"/>
        <w:right w:val="none" w:sz="0" w:space="0" w:color="auto"/>
      </w:divBdr>
    </w:div>
    <w:div w:id="893321908">
      <w:bodyDiv w:val="1"/>
      <w:marLeft w:val="0"/>
      <w:marRight w:val="0"/>
      <w:marTop w:val="0"/>
      <w:marBottom w:val="0"/>
      <w:divBdr>
        <w:top w:val="none" w:sz="0" w:space="0" w:color="auto"/>
        <w:left w:val="none" w:sz="0" w:space="0" w:color="auto"/>
        <w:bottom w:val="none" w:sz="0" w:space="0" w:color="auto"/>
        <w:right w:val="none" w:sz="0" w:space="0" w:color="auto"/>
      </w:divBdr>
    </w:div>
    <w:div w:id="1026441423">
      <w:bodyDiv w:val="1"/>
      <w:marLeft w:val="0"/>
      <w:marRight w:val="0"/>
      <w:marTop w:val="0"/>
      <w:marBottom w:val="0"/>
      <w:divBdr>
        <w:top w:val="none" w:sz="0" w:space="0" w:color="auto"/>
        <w:left w:val="none" w:sz="0" w:space="0" w:color="auto"/>
        <w:bottom w:val="none" w:sz="0" w:space="0" w:color="auto"/>
        <w:right w:val="none" w:sz="0" w:space="0" w:color="auto"/>
      </w:divBdr>
    </w:div>
    <w:div w:id="1428308915">
      <w:bodyDiv w:val="1"/>
      <w:marLeft w:val="0"/>
      <w:marRight w:val="0"/>
      <w:marTop w:val="0"/>
      <w:marBottom w:val="0"/>
      <w:divBdr>
        <w:top w:val="none" w:sz="0" w:space="0" w:color="auto"/>
        <w:left w:val="none" w:sz="0" w:space="0" w:color="auto"/>
        <w:bottom w:val="none" w:sz="0" w:space="0" w:color="auto"/>
        <w:right w:val="none" w:sz="0" w:space="0" w:color="auto"/>
      </w:divBdr>
    </w:div>
    <w:div w:id="1543781916">
      <w:bodyDiv w:val="1"/>
      <w:marLeft w:val="0"/>
      <w:marRight w:val="0"/>
      <w:marTop w:val="0"/>
      <w:marBottom w:val="0"/>
      <w:divBdr>
        <w:top w:val="none" w:sz="0" w:space="0" w:color="auto"/>
        <w:left w:val="none" w:sz="0" w:space="0" w:color="auto"/>
        <w:bottom w:val="none" w:sz="0" w:space="0" w:color="auto"/>
        <w:right w:val="none" w:sz="0" w:space="0" w:color="auto"/>
      </w:divBdr>
    </w:div>
    <w:div w:id="1615164302">
      <w:bodyDiv w:val="1"/>
      <w:marLeft w:val="0"/>
      <w:marRight w:val="0"/>
      <w:marTop w:val="0"/>
      <w:marBottom w:val="0"/>
      <w:divBdr>
        <w:top w:val="none" w:sz="0" w:space="0" w:color="auto"/>
        <w:left w:val="none" w:sz="0" w:space="0" w:color="auto"/>
        <w:bottom w:val="none" w:sz="0" w:space="0" w:color="auto"/>
        <w:right w:val="none" w:sz="0" w:space="0" w:color="auto"/>
      </w:divBdr>
    </w:div>
    <w:div w:id="1620526165">
      <w:bodyDiv w:val="1"/>
      <w:marLeft w:val="0"/>
      <w:marRight w:val="0"/>
      <w:marTop w:val="0"/>
      <w:marBottom w:val="0"/>
      <w:divBdr>
        <w:top w:val="none" w:sz="0" w:space="0" w:color="auto"/>
        <w:left w:val="none" w:sz="0" w:space="0" w:color="auto"/>
        <w:bottom w:val="none" w:sz="0" w:space="0" w:color="auto"/>
        <w:right w:val="none" w:sz="0" w:space="0" w:color="auto"/>
      </w:divBdr>
    </w:div>
    <w:div w:id="17316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7459-9B13-4095-8AAD-93AA6CF1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3511</Words>
  <Characters>20015</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2023-10-24T05:41:00Z</cp:lastPrinted>
  <dcterms:created xsi:type="dcterms:W3CDTF">2023-10-14T11:14:00Z</dcterms:created>
  <dcterms:modified xsi:type="dcterms:W3CDTF">2023-11-03T12:34:00Z</dcterms:modified>
</cp:coreProperties>
</file>