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DD" w:rsidRDefault="009D2B06" w:rsidP="009D2B06">
      <w:pPr>
        <w:tabs>
          <w:tab w:val="left" w:pos="2835"/>
          <w:tab w:val="center" w:pos="4592"/>
        </w:tabs>
        <w:ind w:left="0"/>
        <w:jc w:val="both"/>
        <w:rPr>
          <w:b/>
          <w:sz w:val="28"/>
          <w:szCs w:val="28"/>
        </w:rPr>
      </w:pPr>
      <w:r>
        <w:rPr>
          <w:noProof/>
          <w:lang w:eastAsia="uk-UA"/>
        </w:rPr>
        <w:drawing>
          <wp:anchor distT="0" distB="0" distL="114935" distR="114935" simplePos="0" relativeHeight="251658240" behindDoc="0" locked="0" layoutInCell="1" allowOverlap="1">
            <wp:simplePos x="0" y="0"/>
            <wp:positionH relativeFrom="column">
              <wp:posOffset>2790825</wp:posOffset>
            </wp:positionH>
            <wp:positionV relativeFrom="paragraph">
              <wp:posOffset>-123825</wp:posOffset>
            </wp:positionV>
            <wp:extent cx="460375" cy="61912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375" cy="619125"/>
                    </a:xfrm>
                    <a:prstGeom prst="rect">
                      <a:avLst/>
                    </a:prstGeom>
                    <a:solidFill>
                      <a:srgbClr val="FFFFFF"/>
                    </a:solidFill>
                  </pic:spPr>
                </pic:pic>
              </a:graphicData>
            </a:graphic>
          </wp:anchor>
        </w:drawing>
      </w:r>
      <w:r w:rsidR="00294A72">
        <w:rPr>
          <w:b/>
          <w:sz w:val="16"/>
          <w:szCs w:val="16"/>
        </w:rPr>
        <w:t xml:space="preserve">                                             </w:t>
      </w:r>
      <w:r>
        <w:rPr>
          <w:b/>
          <w:sz w:val="16"/>
          <w:szCs w:val="16"/>
        </w:rPr>
        <w:t xml:space="preserve">                               </w:t>
      </w:r>
      <w:r w:rsidR="006449DD">
        <w:rPr>
          <w:b/>
          <w:sz w:val="28"/>
          <w:szCs w:val="28"/>
        </w:rPr>
        <w:t>РІВНЕНСЬКА МІСЬКА РАДА</w:t>
      </w:r>
      <w:r w:rsidR="00410F11">
        <w:rPr>
          <w:b/>
          <w:sz w:val="28"/>
          <w:szCs w:val="28"/>
        </w:rPr>
        <w:t xml:space="preserve"> </w:t>
      </w:r>
      <w:bookmarkStart w:id="0" w:name="_GoBack"/>
      <w:bookmarkEnd w:id="0"/>
    </w:p>
    <w:p w:rsidR="006449DD" w:rsidRPr="006E4E99" w:rsidRDefault="006449DD" w:rsidP="006449DD">
      <w:pPr>
        <w:ind w:left="0" w:right="-7"/>
        <w:rPr>
          <w:b/>
          <w:sz w:val="28"/>
          <w:szCs w:val="28"/>
        </w:rPr>
      </w:pPr>
      <w:r w:rsidRPr="006E4E99">
        <w:rPr>
          <w:b/>
          <w:sz w:val="28"/>
          <w:szCs w:val="28"/>
        </w:rPr>
        <w:t>ВИКОНАВЧИЙ КОМІТЕТ</w:t>
      </w:r>
    </w:p>
    <w:p w:rsidR="006449DD" w:rsidRDefault="006449DD" w:rsidP="006449DD">
      <w:pPr>
        <w:ind w:left="0" w:right="-7"/>
        <w:rPr>
          <w:b/>
          <w:bCs/>
          <w:sz w:val="6"/>
          <w:szCs w:val="6"/>
        </w:rPr>
      </w:pPr>
    </w:p>
    <w:p w:rsidR="006449DD" w:rsidRPr="006E4E99" w:rsidRDefault="006449DD" w:rsidP="006449DD">
      <w:pPr>
        <w:tabs>
          <w:tab w:val="left" w:pos="6096"/>
        </w:tabs>
        <w:spacing w:before="40"/>
        <w:ind w:left="0" w:right="-7"/>
        <w:rPr>
          <w:b/>
          <w:bCs/>
          <w:sz w:val="32"/>
          <w:szCs w:val="32"/>
        </w:rPr>
      </w:pPr>
      <w:r w:rsidRPr="006E4E99">
        <w:rPr>
          <w:b/>
          <w:bCs/>
          <w:sz w:val="32"/>
          <w:szCs w:val="32"/>
        </w:rPr>
        <w:t>РІШЕННЯ</w:t>
      </w:r>
    </w:p>
    <w:p w:rsidR="006449DD" w:rsidRDefault="006449DD" w:rsidP="006449DD">
      <w:pPr>
        <w:tabs>
          <w:tab w:val="left" w:pos="6096"/>
        </w:tabs>
        <w:ind w:left="0" w:right="-7"/>
        <w:rPr>
          <w:b/>
          <w:bCs/>
          <w:sz w:val="10"/>
          <w:szCs w:val="10"/>
        </w:rPr>
      </w:pPr>
    </w:p>
    <w:p w:rsidR="006449DD" w:rsidRDefault="006449DD" w:rsidP="006449DD">
      <w:pPr>
        <w:tabs>
          <w:tab w:val="left" w:pos="6096"/>
        </w:tabs>
        <w:ind w:left="0" w:right="-7"/>
        <w:rPr>
          <w:b/>
          <w:bCs/>
          <w:sz w:val="10"/>
          <w:szCs w:val="10"/>
        </w:rPr>
      </w:pPr>
    </w:p>
    <w:p w:rsidR="006449DD" w:rsidRDefault="006449DD" w:rsidP="006449DD">
      <w:pPr>
        <w:tabs>
          <w:tab w:val="left" w:pos="6096"/>
        </w:tabs>
        <w:ind w:left="0" w:right="-7"/>
        <w:jc w:val="left"/>
        <w:rPr>
          <w:b/>
          <w:bCs/>
          <w:sz w:val="12"/>
          <w:szCs w:val="12"/>
        </w:rPr>
      </w:pPr>
    </w:p>
    <w:p w:rsidR="006449DD" w:rsidRDefault="006449DD" w:rsidP="006449DD">
      <w:pPr>
        <w:tabs>
          <w:tab w:val="left" w:pos="6096"/>
        </w:tabs>
        <w:ind w:left="0" w:right="-7"/>
        <w:jc w:val="left"/>
        <w:rPr>
          <w:b/>
          <w:bCs/>
          <w:sz w:val="12"/>
          <w:szCs w:val="12"/>
        </w:rPr>
      </w:pPr>
    </w:p>
    <w:p w:rsidR="006449DD" w:rsidRDefault="006449DD" w:rsidP="006449DD">
      <w:pPr>
        <w:tabs>
          <w:tab w:val="left" w:pos="6096"/>
        </w:tabs>
        <w:ind w:left="0" w:right="-7"/>
        <w:jc w:val="both"/>
        <w:rPr>
          <w:b/>
          <w:bCs/>
          <w:sz w:val="28"/>
          <w:szCs w:val="28"/>
        </w:rPr>
      </w:pPr>
      <w:r>
        <w:rPr>
          <w:b/>
          <w:bCs/>
          <w:sz w:val="28"/>
          <w:szCs w:val="28"/>
        </w:rPr>
        <w:t xml:space="preserve">______________________     </w:t>
      </w:r>
      <w:r w:rsidRPr="006449DD">
        <w:rPr>
          <w:b/>
          <w:bCs/>
          <w:sz w:val="28"/>
          <w:szCs w:val="28"/>
        </w:rPr>
        <w:t xml:space="preserve">          </w:t>
      </w:r>
      <w:r w:rsidRPr="002F7755">
        <w:rPr>
          <w:bCs/>
          <w:sz w:val="28"/>
          <w:szCs w:val="28"/>
        </w:rPr>
        <w:t>м. Рівне</w:t>
      </w:r>
      <w:r>
        <w:rPr>
          <w:b/>
          <w:bCs/>
          <w:sz w:val="28"/>
          <w:szCs w:val="28"/>
        </w:rPr>
        <w:tab/>
      </w:r>
      <w:r>
        <w:rPr>
          <w:b/>
          <w:bCs/>
          <w:sz w:val="28"/>
          <w:szCs w:val="28"/>
        </w:rPr>
        <w:tab/>
        <w:t xml:space="preserve">      </w:t>
      </w:r>
      <w:r w:rsidRPr="006449DD">
        <w:rPr>
          <w:b/>
          <w:bCs/>
          <w:sz w:val="28"/>
          <w:szCs w:val="28"/>
        </w:rPr>
        <w:t xml:space="preserve">          </w:t>
      </w:r>
      <w:r>
        <w:rPr>
          <w:b/>
          <w:bCs/>
          <w:sz w:val="28"/>
          <w:szCs w:val="28"/>
        </w:rPr>
        <w:t>№___________</w:t>
      </w:r>
    </w:p>
    <w:p w:rsidR="006449DD" w:rsidRDefault="006449DD" w:rsidP="006449DD">
      <w:pPr>
        <w:ind w:left="0" w:right="-7"/>
        <w:jc w:val="left"/>
        <w:rPr>
          <w:sz w:val="32"/>
          <w:szCs w:val="32"/>
        </w:rPr>
      </w:pPr>
    </w:p>
    <w:p w:rsidR="006449DD" w:rsidRDefault="006449DD" w:rsidP="004D7851">
      <w:pPr>
        <w:jc w:val="both"/>
        <w:rPr>
          <w:sz w:val="28"/>
          <w:szCs w:val="28"/>
        </w:rPr>
      </w:pPr>
      <w:r w:rsidRPr="00625520">
        <w:rPr>
          <w:sz w:val="28"/>
          <w:szCs w:val="28"/>
        </w:rPr>
        <w:t xml:space="preserve">Про </w:t>
      </w:r>
      <w:r>
        <w:rPr>
          <w:sz w:val="28"/>
          <w:szCs w:val="28"/>
        </w:rPr>
        <w:t xml:space="preserve">затвердження Плану </w:t>
      </w:r>
      <w:r w:rsidR="0091407F">
        <w:rPr>
          <w:sz w:val="28"/>
          <w:szCs w:val="28"/>
        </w:rPr>
        <w:t>формування</w:t>
      </w:r>
    </w:p>
    <w:p w:rsidR="004D7851" w:rsidRDefault="0091407F" w:rsidP="004D7851">
      <w:pPr>
        <w:jc w:val="both"/>
        <w:rPr>
          <w:sz w:val="28"/>
          <w:szCs w:val="28"/>
        </w:rPr>
      </w:pPr>
      <w:r>
        <w:rPr>
          <w:sz w:val="28"/>
          <w:szCs w:val="28"/>
        </w:rPr>
        <w:t>мережі закладів освіти Рівненської</w:t>
      </w:r>
    </w:p>
    <w:p w:rsidR="004D7851" w:rsidRDefault="0091407F" w:rsidP="004D7851">
      <w:pPr>
        <w:jc w:val="both"/>
        <w:rPr>
          <w:sz w:val="28"/>
          <w:szCs w:val="28"/>
        </w:rPr>
      </w:pPr>
      <w:r>
        <w:rPr>
          <w:sz w:val="28"/>
          <w:szCs w:val="28"/>
        </w:rPr>
        <w:t>міської територіальної громади, що</w:t>
      </w:r>
    </w:p>
    <w:p w:rsidR="0091407F" w:rsidRDefault="0091407F" w:rsidP="004D7851">
      <w:pPr>
        <w:jc w:val="both"/>
        <w:rPr>
          <w:sz w:val="28"/>
          <w:szCs w:val="28"/>
        </w:rPr>
      </w:pPr>
      <w:r>
        <w:rPr>
          <w:sz w:val="28"/>
          <w:szCs w:val="28"/>
        </w:rPr>
        <w:t>забезпечують здобуття повної</w:t>
      </w:r>
    </w:p>
    <w:p w:rsidR="004D7851" w:rsidRDefault="0091407F" w:rsidP="004D7851">
      <w:pPr>
        <w:jc w:val="both"/>
        <w:rPr>
          <w:sz w:val="28"/>
          <w:szCs w:val="28"/>
        </w:rPr>
      </w:pPr>
      <w:r>
        <w:rPr>
          <w:sz w:val="28"/>
          <w:szCs w:val="28"/>
        </w:rPr>
        <w:t xml:space="preserve">загальної </w:t>
      </w:r>
      <w:r w:rsidR="004D7851">
        <w:rPr>
          <w:sz w:val="28"/>
          <w:szCs w:val="28"/>
        </w:rPr>
        <w:t xml:space="preserve">середньої освіти </w:t>
      </w:r>
    </w:p>
    <w:p w:rsidR="006449DD" w:rsidRPr="00625520" w:rsidRDefault="006449DD" w:rsidP="006449DD">
      <w:pPr>
        <w:jc w:val="both"/>
        <w:rPr>
          <w:sz w:val="28"/>
          <w:szCs w:val="28"/>
        </w:rPr>
      </w:pPr>
    </w:p>
    <w:p w:rsidR="00294A72" w:rsidRDefault="0059449C" w:rsidP="009D2B06">
      <w:pPr>
        <w:spacing w:after="240"/>
        <w:ind w:left="0" w:firstLine="708"/>
        <w:jc w:val="both"/>
        <w:rPr>
          <w:sz w:val="28"/>
          <w:szCs w:val="28"/>
        </w:rPr>
      </w:pPr>
      <w:r>
        <w:rPr>
          <w:bCs/>
          <w:color w:val="333333"/>
          <w:sz w:val="28"/>
          <w:szCs w:val="28"/>
          <w:shd w:val="clear" w:color="auto" w:fill="FFFFFF"/>
        </w:rPr>
        <w:t>К</w:t>
      </w:r>
      <w:r w:rsidR="00794600">
        <w:rPr>
          <w:sz w:val="28"/>
          <w:szCs w:val="28"/>
        </w:rPr>
        <w:t>еруючись Законом</w:t>
      </w:r>
      <w:r w:rsidR="006449DD" w:rsidRPr="00625520">
        <w:rPr>
          <w:sz w:val="28"/>
          <w:szCs w:val="28"/>
        </w:rPr>
        <w:t xml:space="preserve"> України «Про місцеве самоврядування в Україні», Концепцією реалізації державної політики у сфері реформування загальної середньої освіти «Нова українська школа»</w:t>
      </w:r>
      <w:r w:rsidR="006449DD">
        <w:rPr>
          <w:sz w:val="28"/>
          <w:szCs w:val="28"/>
        </w:rPr>
        <w:t xml:space="preserve"> на період до 2029 року</w:t>
      </w:r>
      <w:r w:rsidR="006449DD" w:rsidRPr="00A11CC6">
        <w:rPr>
          <w:sz w:val="28"/>
          <w:szCs w:val="28"/>
        </w:rPr>
        <w:t>,</w:t>
      </w:r>
      <w:r w:rsidRPr="0059449C">
        <w:rPr>
          <w:sz w:val="28"/>
          <w:szCs w:val="28"/>
        </w:rPr>
        <w:t xml:space="preserve"> </w:t>
      </w:r>
      <w:r>
        <w:rPr>
          <w:sz w:val="28"/>
          <w:szCs w:val="28"/>
        </w:rPr>
        <w:t>відповідно до пункту 5</w:t>
      </w:r>
      <w:r w:rsidRPr="00A66228">
        <w:rPr>
          <w:sz w:val="28"/>
          <w:szCs w:val="28"/>
          <w:vertAlign w:val="superscript"/>
        </w:rPr>
        <w:t>2</w:t>
      </w:r>
      <w:r>
        <w:rPr>
          <w:sz w:val="28"/>
          <w:szCs w:val="28"/>
        </w:rPr>
        <w:t xml:space="preserve"> </w:t>
      </w:r>
      <w:r w:rsidRPr="0059449C">
        <w:rPr>
          <w:bCs/>
          <w:sz w:val="28"/>
          <w:szCs w:val="28"/>
          <w:shd w:val="clear" w:color="auto" w:fill="FFFFFF"/>
        </w:rPr>
        <w:t>розділу X «Прикінцеві та перехідні положення» Закону України «Про повну загальну середню освіту»</w:t>
      </w:r>
      <w:r w:rsidR="00254361">
        <w:rPr>
          <w:bCs/>
          <w:sz w:val="28"/>
          <w:szCs w:val="28"/>
          <w:shd w:val="clear" w:color="auto" w:fill="FFFFFF"/>
        </w:rPr>
        <w:t>,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Положення про ліцей, затвердженого постановою Кабінету Міністрів України від 11 жовтня 2021 року № 1062</w:t>
      </w:r>
      <w:r w:rsidR="00B8784E">
        <w:rPr>
          <w:bCs/>
          <w:sz w:val="28"/>
          <w:szCs w:val="28"/>
          <w:shd w:val="clear" w:color="auto" w:fill="FFFFFF"/>
        </w:rPr>
        <w:t xml:space="preserve">, </w:t>
      </w:r>
      <w:r w:rsidR="00254361">
        <w:rPr>
          <w:sz w:val="28"/>
          <w:szCs w:val="28"/>
        </w:rPr>
        <w:t>з</w:t>
      </w:r>
      <w:r>
        <w:rPr>
          <w:sz w:val="28"/>
          <w:szCs w:val="28"/>
        </w:rPr>
        <w:t xml:space="preserve"> метою</w:t>
      </w:r>
      <w:r w:rsidR="00B8784E">
        <w:rPr>
          <w:sz w:val="28"/>
          <w:szCs w:val="28"/>
        </w:rPr>
        <w:t xml:space="preserve"> гарантування і</w:t>
      </w:r>
      <w:r>
        <w:rPr>
          <w:sz w:val="28"/>
          <w:szCs w:val="28"/>
        </w:rPr>
        <w:t xml:space="preserve"> забезпечення</w:t>
      </w:r>
      <w:r w:rsidR="00B8784E">
        <w:rPr>
          <w:sz w:val="28"/>
          <w:szCs w:val="28"/>
        </w:rPr>
        <w:t xml:space="preserve"> права кожного учня на</w:t>
      </w:r>
      <w:r>
        <w:rPr>
          <w:sz w:val="28"/>
          <w:szCs w:val="28"/>
        </w:rPr>
        <w:t xml:space="preserve"> здобуття профільної середньої освіти, </w:t>
      </w:r>
      <w:r w:rsidR="006449DD">
        <w:rPr>
          <w:sz w:val="28"/>
          <w:szCs w:val="28"/>
        </w:rPr>
        <w:t xml:space="preserve">виконавчий комітет </w:t>
      </w:r>
      <w:r w:rsidR="006449DD" w:rsidRPr="00625520">
        <w:rPr>
          <w:sz w:val="28"/>
          <w:szCs w:val="28"/>
        </w:rPr>
        <w:t>Рівненськ</w:t>
      </w:r>
      <w:r w:rsidR="006449DD">
        <w:rPr>
          <w:sz w:val="28"/>
          <w:szCs w:val="28"/>
        </w:rPr>
        <w:t>ої міської ради</w:t>
      </w:r>
      <w:r w:rsidR="006449DD" w:rsidRPr="00625520">
        <w:rPr>
          <w:sz w:val="28"/>
          <w:szCs w:val="28"/>
        </w:rPr>
        <w:t xml:space="preserve"> </w:t>
      </w:r>
    </w:p>
    <w:p w:rsidR="00553062" w:rsidRDefault="006449DD" w:rsidP="009D2B06">
      <w:pPr>
        <w:spacing w:after="240"/>
        <w:ind w:left="0"/>
        <w:jc w:val="both"/>
        <w:rPr>
          <w:sz w:val="28"/>
          <w:szCs w:val="28"/>
        </w:rPr>
      </w:pPr>
      <w:r>
        <w:rPr>
          <w:sz w:val="28"/>
          <w:szCs w:val="28"/>
        </w:rPr>
        <w:t>ВИРІШИВ</w:t>
      </w:r>
      <w:r w:rsidRPr="00625520">
        <w:rPr>
          <w:sz w:val="28"/>
          <w:szCs w:val="28"/>
        </w:rPr>
        <w:t>:</w:t>
      </w:r>
    </w:p>
    <w:p w:rsidR="00BE6639" w:rsidRPr="00553062" w:rsidRDefault="00553062" w:rsidP="0031083B">
      <w:pPr>
        <w:ind w:left="0" w:firstLine="709"/>
        <w:jc w:val="both"/>
        <w:rPr>
          <w:sz w:val="28"/>
          <w:szCs w:val="28"/>
        </w:rPr>
      </w:pPr>
      <w:r>
        <w:rPr>
          <w:sz w:val="28"/>
          <w:szCs w:val="28"/>
        </w:rPr>
        <w:t xml:space="preserve">1. </w:t>
      </w:r>
      <w:r w:rsidR="00BB180B" w:rsidRPr="00553062">
        <w:rPr>
          <w:sz w:val="28"/>
          <w:szCs w:val="28"/>
        </w:rPr>
        <w:t>Затвердити</w:t>
      </w:r>
      <w:r w:rsidR="004D7851" w:rsidRPr="00553062">
        <w:rPr>
          <w:sz w:val="28"/>
          <w:szCs w:val="28"/>
        </w:rPr>
        <w:t xml:space="preserve"> </w:t>
      </w:r>
      <w:r w:rsidRPr="00553062">
        <w:rPr>
          <w:sz w:val="28"/>
          <w:szCs w:val="28"/>
        </w:rPr>
        <w:t>План</w:t>
      </w:r>
      <w:r w:rsidR="0059449C" w:rsidRPr="0059449C">
        <w:rPr>
          <w:sz w:val="28"/>
          <w:szCs w:val="28"/>
        </w:rPr>
        <w:t xml:space="preserve"> </w:t>
      </w:r>
      <w:r w:rsidR="0059449C">
        <w:rPr>
          <w:sz w:val="28"/>
          <w:szCs w:val="28"/>
        </w:rPr>
        <w:t>формування</w:t>
      </w:r>
      <w:r w:rsidR="0059449C" w:rsidRPr="0059449C">
        <w:rPr>
          <w:sz w:val="28"/>
          <w:szCs w:val="28"/>
        </w:rPr>
        <w:t xml:space="preserve"> </w:t>
      </w:r>
      <w:r w:rsidR="0059449C">
        <w:rPr>
          <w:sz w:val="28"/>
          <w:szCs w:val="28"/>
        </w:rPr>
        <w:t>мережі закладів освіти Рівненської</w:t>
      </w:r>
      <w:r w:rsidR="0059449C" w:rsidRPr="0059449C">
        <w:rPr>
          <w:sz w:val="28"/>
          <w:szCs w:val="28"/>
        </w:rPr>
        <w:t xml:space="preserve"> </w:t>
      </w:r>
      <w:r w:rsidR="0059449C">
        <w:rPr>
          <w:sz w:val="28"/>
          <w:szCs w:val="28"/>
        </w:rPr>
        <w:t>міської територіальної громади, що</w:t>
      </w:r>
      <w:r w:rsidR="0059449C" w:rsidRPr="0059449C">
        <w:rPr>
          <w:sz w:val="28"/>
          <w:szCs w:val="28"/>
        </w:rPr>
        <w:t xml:space="preserve"> </w:t>
      </w:r>
      <w:r w:rsidR="0059449C">
        <w:rPr>
          <w:sz w:val="28"/>
          <w:szCs w:val="28"/>
        </w:rPr>
        <w:t>забезпечують здобуття повної</w:t>
      </w:r>
      <w:r w:rsidR="0059449C" w:rsidRPr="0059449C">
        <w:rPr>
          <w:sz w:val="28"/>
          <w:szCs w:val="28"/>
        </w:rPr>
        <w:t xml:space="preserve"> </w:t>
      </w:r>
      <w:r w:rsidR="0059449C">
        <w:rPr>
          <w:sz w:val="28"/>
          <w:szCs w:val="28"/>
        </w:rPr>
        <w:t>загальної середньої освіти</w:t>
      </w:r>
      <w:r w:rsidR="00B615A4">
        <w:rPr>
          <w:sz w:val="28"/>
          <w:szCs w:val="28"/>
        </w:rPr>
        <w:t xml:space="preserve"> на рівні профі</w:t>
      </w:r>
      <w:r w:rsidR="009D2B06">
        <w:rPr>
          <w:sz w:val="28"/>
          <w:szCs w:val="28"/>
        </w:rPr>
        <w:t>льної середньої освіти (додаток</w:t>
      </w:r>
      <w:r w:rsidR="00B615A4">
        <w:rPr>
          <w:sz w:val="28"/>
          <w:szCs w:val="28"/>
        </w:rPr>
        <w:t xml:space="preserve"> 1) з урахуванням прогнозованої мережі </w:t>
      </w:r>
      <w:r w:rsidR="0059449C">
        <w:rPr>
          <w:sz w:val="28"/>
          <w:szCs w:val="28"/>
        </w:rPr>
        <w:t xml:space="preserve"> </w:t>
      </w:r>
      <w:r w:rsidR="00B615A4">
        <w:rPr>
          <w:sz w:val="28"/>
          <w:szCs w:val="28"/>
        </w:rPr>
        <w:t>закладів освіти (додаток 2).</w:t>
      </w:r>
    </w:p>
    <w:p w:rsidR="00B8784E" w:rsidRDefault="00553062" w:rsidP="0031083B">
      <w:pPr>
        <w:ind w:left="0" w:firstLine="709"/>
        <w:jc w:val="both"/>
        <w:rPr>
          <w:sz w:val="28"/>
          <w:szCs w:val="28"/>
          <w:bdr w:val="none" w:sz="0" w:space="0" w:color="auto" w:frame="1"/>
        </w:rPr>
      </w:pPr>
      <w:r>
        <w:rPr>
          <w:sz w:val="28"/>
          <w:szCs w:val="28"/>
          <w:bdr w:val="none" w:sz="0" w:space="0" w:color="auto" w:frame="1"/>
        </w:rPr>
        <w:t xml:space="preserve">2. </w:t>
      </w:r>
      <w:r w:rsidR="00BE6639" w:rsidRPr="00553062">
        <w:rPr>
          <w:sz w:val="28"/>
          <w:szCs w:val="28"/>
          <w:bdr w:val="none" w:sz="0" w:space="0" w:color="auto" w:frame="1"/>
        </w:rPr>
        <w:t>Ознайомити керівників закладів загальної середньої освіти з</w:t>
      </w:r>
      <w:r w:rsidR="00BE6639" w:rsidRPr="00553062">
        <w:rPr>
          <w:sz w:val="28"/>
          <w:szCs w:val="28"/>
        </w:rPr>
        <w:t xml:space="preserve"> Планом</w:t>
      </w:r>
      <w:r w:rsidRPr="00553062">
        <w:rPr>
          <w:sz w:val="28"/>
          <w:szCs w:val="28"/>
        </w:rPr>
        <w:t xml:space="preserve"> </w:t>
      </w:r>
      <w:r w:rsidR="00B8784E">
        <w:rPr>
          <w:sz w:val="28"/>
          <w:szCs w:val="28"/>
        </w:rPr>
        <w:t>формування</w:t>
      </w:r>
      <w:r w:rsidR="00B8784E" w:rsidRPr="0059449C">
        <w:rPr>
          <w:sz w:val="28"/>
          <w:szCs w:val="28"/>
        </w:rPr>
        <w:t xml:space="preserve"> </w:t>
      </w:r>
      <w:r w:rsidR="00B8784E">
        <w:rPr>
          <w:sz w:val="28"/>
          <w:szCs w:val="28"/>
        </w:rPr>
        <w:t>мережі закладів освіти Рівненської</w:t>
      </w:r>
      <w:r w:rsidR="00B8784E" w:rsidRPr="0059449C">
        <w:rPr>
          <w:sz w:val="28"/>
          <w:szCs w:val="28"/>
        </w:rPr>
        <w:t xml:space="preserve"> </w:t>
      </w:r>
      <w:r w:rsidR="00B8784E">
        <w:rPr>
          <w:sz w:val="28"/>
          <w:szCs w:val="28"/>
        </w:rPr>
        <w:t>міської територіальної громади, що</w:t>
      </w:r>
      <w:r w:rsidR="00B8784E" w:rsidRPr="0059449C">
        <w:rPr>
          <w:sz w:val="28"/>
          <w:szCs w:val="28"/>
        </w:rPr>
        <w:t xml:space="preserve"> </w:t>
      </w:r>
      <w:r w:rsidR="00B8784E">
        <w:rPr>
          <w:sz w:val="28"/>
          <w:szCs w:val="28"/>
        </w:rPr>
        <w:t>забезпечують здобуття повної</w:t>
      </w:r>
      <w:r w:rsidR="00B8784E" w:rsidRPr="0059449C">
        <w:rPr>
          <w:sz w:val="28"/>
          <w:szCs w:val="28"/>
        </w:rPr>
        <w:t xml:space="preserve"> </w:t>
      </w:r>
      <w:r w:rsidR="00B8784E">
        <w:rPr>
          <w:sz w:val="28"/>
          <w:szCs w:val="28"/>
        </w:rPr>
        <w:t xml:space="preserve">загальної середньої освіти, </w:t>
      </w:r>
      <w:r w:rsidRPr="00553062">
        <w:rPr>
          <w:sz w:val="28"/>
          <w:szCs w:val="28"/>
        </w:rPr>
        <w:t xml:space="preserve"> </w:t>
      </w:r>
      <w:r w:rsidR="00BE6639" w:rsidRPr="00553062">
        <w:rPr>
          <w:sz w:val="28"/>
          <w:szCs w:val="28"/>
        </w:rPr>
        <w:t>з</w:t>
      </w:r>
      <w:r w:rsidR="00BE6639" w:rsidRPr="00553062">
        <w:rPr>
          <w:sz w:val="28"/>
          <w:szCs w:val="28"/>
          <w:bdr w:val="none" w:sz="0" w:space="0" w:color="auto" w:frame="1"/>
        </w:rPr>
        <w:t xml:space="preserve"> метою його подальшого поширення серед учасників освітнього процесу та громадськості.</w:t>
      </w:r>
    </w:p>
    <w:p w:rsidR="00BE6639" w:rsidRDefault="00553062" w:rsidP="0031083B">
      <w:pPr>
        <w:ind w:left="0" w:firstLine="709"/>
        <w:jc w:val="both"/>
        <w:rPr>
          <w:sz w:val="28"/>
          <w:szCs w:val="28"/>
          <w:bdr w:val="none" w:sz="0" w:space="0" w:color="auto" w:frame="1"/>
        </w:rPr>
      </w:pPr>
      <w:r>
        <w:rPr>
          <w:sz w:val="28"/>
          <w:szCs w:val="28"/>
          <w:bdr w:val="none" w:sz="0" w:space="0" w:color="auto" w:frame="1"/>
        </w:rPr>
        <w:t xml:space="preserve">3. </w:t>
      </w:r>
      <w:r w:rsidR="00BE6639" w:rsidRPr="00553062">
        <w:rPr>
          <w:sz w:val="28"/>
          <w:szCs w:val="28"/>
          <w:bdr w:val="none" w:sz="0" w:space="0" w:color="auto" w:frame="1"/>
        </w:rPr>
        <w:t xml:space="preserve">Розмістити </w:t>
      </w:r>
      <w:r w:rsidR="00B8784E" w:rsidRPr="00553062">
        <w:rPr>
          <w:sz w:val="28"/>
          <w:szCs w:val="28"/>
        </w:rPr>
        <w:t>План</w:t>
      </w:r>
      <w:r w:rsidR="00B8784E" w:rsidRPr="0059449C">
        <w:rPr>
          <w:sz w:val="28"/>
          <w:szCs w:val="28"/>
        </w:rPr>
        <w:t xml:space="preserve"> </w:t>
      </w:r>
      <w:r w:rsidR="00B8784E">
        <w:rPr>
          <w:sz w:val="28"/>
          <w:szCs w:val="28"/>
        </w:rPr>
        <w:t>формування</w:t>
      </w:r>
      <w:r w:rsidR="00B8784E" w:rsidRPr="0059449C">
        <w:rPr>
          <w:sz w:val="28"/>
          <w:szCs w:val="28"/>
        </w:rPr>
        <w:t xml:space="preserve"> </w:t>
      </w:r>
      <w:r w:rsidR="00B8784E">
        <w:rPr>
          <w:sz w:val="28"/>
          <w:szCs w:val="28"/>
        </w:rPr>
        <w:t>мережі закладів освіти Рівненської</w:t>
      </w:r>
      <w:r w:rsidR="00B8784E" w:rsidRPr="0059449C">
        <w:rPr>
          <w:sz w:val="28"/>
          <w:szCs w:val="28"/>
        </w:rPr>
        <w:t xml:space="preserve"> </w:t>
      </w:r>
      <w:r w:rsidR="00B8784E">
        <w:rPr>
          <w:sz w:val="28"/>
          <w:szCs w:val="28"/>
        </w:rPr>
        <w:t>міської територіальної громади, що</w:t>
      </w:r>
      <w:r w:rsidR="00B8784E" w:rsidRPr="0059449C">
        <w:rPr>
          <w:sz w:val="28"/>
          <w:szCs w:val="28"/>
        </w:rPr>
        <w:t xml:space="preserve"> </w:t>
      </w:r>
      <w:r w:rsidR="00B8784E">
        <w:rPr>
          <w:sz w:val="28"/>
          <w:szCs w:val="28"/>
        </w:rPr>
        <w:t>забезпечують здобуття повної</w:t>
      </w:r>
      <w:r w:rsidR="00B8784E" w:rsidRPr="0059449C">
        <w:rPr>
          <w:sz w:val="28"/>
          <w:szCs w:val="28"/>
        </w:rPr>
        <w:t xml:space="preserve"> </w:t>
      </w:r>
      <w:r w:rsidR="00B8784E">
        <w:rPr>
          <w:sz w:val="28"/>
          <w:szCs w:val="28"/>
        </w:rPr>
        <w:t>загальної середньої освіти,</w:t>
      </w:r>
      <w:r w:rsidR="00B8784E" w:rsidRPr="00553062">
        <w:rPr>
          <w:sz w:val="28"/>
          <w:szCs w:val="28"/>
          <w:bdr w:val="none" w:sz="0" w:space="0" w:color="auto" w:frame="1"/>
        </w:rPr>
        <w:t xml:space="preserve"> </w:t>
      </w:r>
      <w:r w:rsidRPr="00553062">
        <w:rPr>
          <w:sz w:val="28"/>
          <w:szCs w:val="28"/>
          <w:bdr w:val="none" w:sz="0" w:space="0" w:color="auto" w:frame="1"/>
        </w:rPr>
        <w:t>на офіційних сайтах з</w:t>
      </w:r>
      <w:r w:rsidR="00BE6639" w:rsidRPr="00553062">
        <w:rPr>
          <w:sz w:val="28"/>
          <w:szCs w:val="28"/>
          <w:bdr w:val="none" w:sz="0" w:space="0" w:color="auto" w:frame="1"/>
        </w:rPr>
        <w:t>асновника та закладів загальної середньої освіти.</w:t>
      </w:r>
    </w:p>
    <w:p w:rsidR="00530CFD" w:rsidRPr="00553062" w:rsidRDefault="00553062" w:rsidP="0031083B">
      <w:pPr>
        <w:ind w:left="0" w:firstLine="709"/>
        <w:jc w:val="both"/>
        <w:rPr>
          <w:sz w:val="28"/>
          <w:szCs w:val="28"/>
        </w:rPr>
      </w:pPr>
      <w:r>
        <w:rPr>
          <w:sz w:val="28"/>
          <w:szCs w:val="28"/>
          <w:lang w:eastAsia="uk-UA"/>
        </w:rPr>
        <w:t xml:space="preserve">4. </w:t>
      </w:r>
      <w:r w:rsidR="00530CFD" w:rsidRPr="00553062">
        <w:rPr>
          <w:sz w:val="28"/>
          <w:szCs w:val="28"/>
          <w:lang w:eastAsia="uk-UA"/>
        </w:rPr>
        <w:t xml:space="preserve">Контроль за виконанням цього рішення доручити </w:t>
      </w:r>
      <w:r w:rsidR="00530CFD" w:rsidRPr="00553062">
        <w:rPr>
          <w:sz w:val="28"/>
          <w:szCs w:val="28"/>
        </w:rPr>
        <w:t>секретарю</w:t>
      </w:r>
      <w:r w:rsidR="00312881">
        <w:rPr>
          <w:sz w:val="28"/>
          <w:szCs w:val="28"/>
        </w:rPr>
        <w:t xml:space="preserve"> Рівненської</w:t>
      </w:r>
      <w:r w:rsidR="00530CFD" w:rsidRPr="00553062">
        <w:rPr>
          <w:sz w:val="28"/>
          <w:szCs w:val="28"/>
        </w:rPr>
        <w:t xml:space="preserve"> міської ради Віктору Шакирзяну, організацію його виконання – </w:t>
      </w:r>
      <w:r w:rsidR="00F32DCC" w:rsidRPr="00553062">
        <w:rPr>
          <w:sz w:val="28"/>
          <w:szCs w:val="28"/>
        </w:rPr>
        <w:t>начальнику у</w:t>
      </w:r>
      <w:r w:rsidR="00530CFD" w:rsidRPr="00553062">
        <w:rPr>
          <w:sz w:val="28"/>
          <w:szCs w:val="28"/>
        </w:rPr>
        <w:t xml:space="preserve">правління освіти виконавчого комітету Рівненської міської ради </w:t>
      </w:r>
      <w:r w:rsidR="00F32DCC" w:rsidRPr="00553062">
        <w:rPr>
          <w:sz w:val="28"/>
          <w:szCs w:val="28"/>
        </w:rPr>
        <w:t>Андрію Мазуру.</w:t>
      </w:r>
    </w:p>
    <w:p w:rsidR="007F703E" w:rsidRDefault="007F703E" w:rsidP="00530CFD">
      <w:pPr>
        <w:jc w:val="both"/>
        <w:rPr>
          <w:sz w:val="28"/>
          <w:szCs w:val="28"/>
        </w:rPr>
      </w:pPr>
    </w:p>
    <w:p w:rsidR="00F32DCC" w:rsidRDefault="00F32DCC" w:rsidP="00530CFD">
      <w:pPr>
        <w:jc w:val="both"/>
        <w:rPr>
          <w:sz w:val="28"/>
          <w:szCs w:val="28"/>
        </w:rPr>
      </w:pPr>
    </w:p>
    <w:p w:rsidR="00F32DCC" w:rsidRDefault="00F32DCC" w:rsidP="0053329D">
      <w:pPr>
        <w:ind w:left="0"/>
        <w:jc w:val="both"/>
        <w:rPr>
          <w:sz w:val="28"/>
          <w:szCs w:val="28"/>
        </w:rPr>
      </w:pPr>
      <w:r>
        <w:rPr>
          <w:sz w:val="28"/>
          <w:szCs w:val="28"/>
        </w:rPr>
        <w:t>Секретар міської ради                                                             Віктор ШАКИРЗЯН</w:t>
      </w:r>
    </w:p>
    <w:p w:rsidR="00294A72" w:rsidRDefault="00294A72" w:rsidP="0053329D">
      <w:pPr>
        <w:ind w:left="0"/>
        <w:jc w:val="both"/>
        <w:rPr>
          <w:sz w:val="28"/>
          <w:szCs w:val="28"/>
        </w:rPr>
      </w:pPr>
    </w:p>
    <w:p w:rsidR="009230AF" w:rsidRPr="0053687B" w:rsidRDefault="00294A72" w:rsidP="00294A72">
      <w:pPr>
        <w:jc w:val="both"/>
        <w:rPr>
          <w:sz w:val="28"/>
          <w:szCs w:val="28"/>
        </w:rPr>
      </w:pPr>
      <w:r>
        <w:rPr>
          <w:sz w:val="28"/>
          <w:szCs w:val="28"/>
        </w:rPr>
        <w:lastRenderedPageBreak/>
        <w:t xml:space="preserve">                                                                                       </w:t>
      </w:r>
      <w:r w:rsidR="009230AF" w:rsidRPr="0053687B">
        <w:rPr>
          <w:sz w:val="28"/>
          <w:szCs w:val="28"/>
        </w:rPr>
        <w:t>Додаток</w:t>
      </w:r>
      <w:r w:rsidR="009D2B06">
        <w:rPr>
          <w:sz w:val="28"/>
          <w:szCs w:val="28"/>
        </w:rPr>
        <w:t xml:space="preserve"> </w:t>
      </w:r>
      <w:r w:rsidR="00B615A4">
        <w:rPr>
          <w:sz w:val="28"/>
          <w:szCs w:val="28"/>
        </w:rPr>
        <w:t>1</w:t>
      </w:r>
      <w:r w:rsidR="009230AF" w:rsidRPr="0053687B">
        <w:rPr>
          <w:sz w:val="28"/>
          <w:szCs w:val="28"/>
        </w:rPr>
        <w:t xml:space="preserve"> до рішення</w:t>
      </w:r>
    </w:p>
    <w:p w:rsidR="009230AF" w:rsidRPr="0053687B" w:rsidRDefault="009230AF" w:rsidP="00521356">
      <w:pPr>
        <w:ind w:left="6237"/>
        <w:jc w:val="both"/>
        <w:rPr>
          <w:sz w:val="28"/>
          <w:szCs w:val="28"/>
        </w:rPr>
      </w:pPr>
      <w:r w:rsidRPr="0053687B">
        <w:rPr>
          <w:sz w:val="28"/>
          <w:szCs w:val="28"/>
        </w:rPr>
        <w:t>виконавчого комітету</w:t>
      </w:r>
    </w:p>
    <w:p w:rsidR="009230AF" w:rsidRPr="0053687B" w:rsidRDefault="009230AF" w:rsidP="00521356">
      <w:pPr>
        <w:ind w:left="6237"/>
        <w:jc w:val="both"/>
        <w:rPr>
          <w:sz w:val="28"/>
          <w:szCs w:val="28"/>
        </w:rPr>
      </w:pPr>
      <w:r w:rsidRPr="0053687B">
        <w:rPr>
          <w:sz w:val="28"/>
          <w:szCs w:val="28"/>
        </w:rPr>
        <w:t xml:space="preserve">Рівненської міської ради </w:t>
      </w:r>
    </w:p>
    <w:p w:rsidR="009230AF" w:rsidRDefault="009230AF" w:rsidP="00521356">
      <w:pPr>
        <w:ind w:left="6237"/>
        <w:jc w:val="both"/>
        <w:rPr>
          <w:sz w:val="28"/>
          <w:szCs w:val="28"/>
        </w:rPr>
      </w:pPr>
      <w:r w:rsidRPr="0053687B">
        <w:rPr>
          <w:sz w:val="28"/>
          <w:szCs w:val="28"/>
        </w:rPr>
        <w:t>від                №</w:t>
      </w:r>
    </w:p>
    <w:p w:rsidR="00B615A4" w:rsidRDefault="00B615A4">
      <w:pPr>
        <w:rPr>
          <w:sz w:val="28"/>
          <w:szCs w:val="28"/>
        </w:rPr>
      </w:pPr>
    </w:p>
    <w:p w:rsidR="00B615A4" w:rsidRDefault="00B615A4">
      <w:pPr>
        <w:rPr>
          <w:sz w:val="28"/>
          <w:szCs w:val="28"/>
        </w:rPr>
      </w:pPr>
    </w:p>
    <w:p w:rsidR="00B615A4" w:rsidRPr="0053687B" w:rsidRDefault="00B615A4" w:rsidP="00B615A4">
      <w:pPr>
        <w:ind w:left="0"/>
        <w:rPr>
          <w:sz w:val="28"/>
          <w:szCs w:val="28"/>
        </w:rPr>
      </w:pPr>
      <w:r w:rsidRPr="0053687B">
        <w:rPr>
          <w:sz w:val="28"/>
          <w:szCs w:val="28"/>
        </w:rPr>
        <w:t>План</w:t>
      </w:r>
    </w:p>
    <w:p w:rsidR="00B615A4" w:rsidRPr="0053687B" w:rsidRDefault="00B615A4" w:rsidP="00B615A4">
      <w:pPr>
        <w:ind w:left="0"/>
        <w:rPr>
          <w:sz w:val="28"/>
          <w:szCs w:val="28"/>
        </w:rPr>
      </w:pPr>
      <w:r w:rsidRPr="0053687B">
        <w:rPr>
          <w:sz w:val="28"/>
          <w:szCs w:val="28"/>
        </w:rPr>
        <w:t>формування мережі закладів освіти Рівненської міської територіальної громади, що забезпечують здобуття повної загальної середньої освіти</w:t>
      </w:r>
    </w:p>
    <w:p w:rsidR="00B615A4" w:rsidRDefault="00B615A4">
      <w:pPr>
        <w:rPr>
          <w:sz w:val="28"/>
          <w:szCs w:val="28"/>
        </w:rPr>
      </w:pPr>
    </w:p>
    <w:p w:rsidR="00B615A4" w:rsidRPr="0053687B" w:rsidRDefault="00B615A4" w:rsidP="00B615A4">
      <w:pPr>
        <w:ind w:left="0"/>
        <w:jc w:val="both"/>
        <w:rPr>
          <w:sz w:val="28"/>
          <w:szCs w:val="28"/>
        </w:rPr>
      </w:pPr>
    </w:p>
    <w:tbl>
      <w:tblPr>
        <w:tblStyle w:val="a4"/>
        <w:tblW w:w="0" w:type="auto"/>
        <w:tblLook w:val="04A0"/>
      </w:tblPr>
      <w:tblGrid>
        <w:gridCol w:w="555"/>
        <w:gridCol w:w="4872"/>
        <w:gridCol w:w="1911"/>
        <w:gridCol w:w="2516"/>
      </w:tblGrid>
      <w:tr w:rsidR="00B615A4" w:rsidRPr="0053687B" w:rsidTr="00E75DD8">
        <w:tc>
          <w:tcPr>
            <w:tcW w:w="555" w:type="dxa"/>
          </w:tcPr>
          <w:p w:rsidR="00B615A4" w:rsidRPr="0053687B" w:rsidRDefault="00B615A4" w:rsidP="00E75DD8">
            <w:pPr>
              <w:ind w:left="0"/>
              <w:jc w:val="both"/>
              <w:rPr>
                <w:sz w:val="28"/>
                <w:szCs w:val="28"/>
              </w:rPr>
            </w:pPr>
            <w:r w:rsidRPr="0053687B">
              <w:rPr>
                <w:sz w:val="28"/>
                <w:szCs w:val="28"/>
              </w:rPr>
              <w:t>№</w:t>
            </w:r>
          </w:p>
          <w:p w:rsidR="00B615A4" w:rsidRPr="0053687B" w:rsidRDefault="00B615A4" w:rsidP="00E75DD8">
            <w:pPr>
              <w:ind w:left="0"/>
              <w:jc w:val="both"/>
              <w:rPr>
                <w:sz w:val="28"/>
                <w:szCs w:val="28"/>
              </w:rPr>
            </w:pPr>
            <w:r w:rsidRPr="0053687B">
              <w:rPr>
                <w:sz w:val="28"/>
                <w:szCs w:val="28"/>
              </w:rPr>
              <w:t>з/п</w:t>
            </w:r>
          </w:p>
        </w:tc>
        <w:tc>
          <w:tcPr>
            <w:tcW w:w="4872" w:type="dxa"/>
          </w:tcPr>
          <w:p w:rsidR="00B615A4" w:rsidRPr="0053687B" w:rsidRDefault="00B615A4" w:rsidP="00E75DD8">
            <w:pPr>
              <w:ind w:left="0"/>
              <w:jc w:val="both"/>
              <w:rPr>
                <w:sz w:val="28"/>
                <w:szCs w:val="28"/>
              </w:rPr>
            </w:pPr>
            <w:r w:rsidRPr="0053687B">
              <w:rPr>
                <w:sz w:val="28"/>
                <w:szCs w:val="28"/>
              </w:rPr>
              <w:t xml:space="preserve">                Заходи</w:t>
            </w:r>
          </w:p>
        </w:tc>
        <w:tc>
          <w:tcPr>
            <w:tcW w:w="1911" w:type="dxa"/>
          </w:tcPr>
          <w:p w:rsidR="00B615A4" w:rsidRPr="0053687B" w:rsidRDefault="00B615A4" w:rsidP="00E75DD8">
            <w:pPr>
              <w:ind w:left="0"/>
              <w:jc w:val="both"/>
              <w:rPr>
                <w:sz w:val="28"/>
                <w:szCs w:val="28"/>
              </w:rPr>
            </w:pPr>
            <w:r w:rsidRPr="0053687B">
              <w:rPr>
                <w:sz w:val="28"/>
                <w:szCs w:val="28"/>
              </w:rPr>
              <w:t xml:space="preserve"> Термін       виконання</w:t>
            </w:r>
          </w:p>
        </w:tc>
        <w:tc>
          <w:tcPr>
            <w:tcW w:w="2516" w:type="dxa"/>
          </w:tcPr>
          <w:p w:rsidR="00B615A4" w:rsidRPr="0053687B" w:rsidRDefault="00B615A4" w:rsidP="00E75DD8">
            <w:pPr>
              <w:ind w:left="0"/>
              <w:jc w:val="both"/>
              <w:rPr>
                <w:sz w:val="28"/>
                <w:szCs w:val="28"/>
              </w:rPr>
            </w:pPr>
            <w:r w:rsidRPr="0053687B">
              <w:rPr>
                <w:sz w:val="28"/>
                <w:szCs w:val="28"/>
              </w:rPr>
              <w:t>Відповідальний</w:t>
            </w:r>
          </w:p>
        </w:tc>
      </w:tr>
      <w:tr w:rsidR="00B615A4" w:rsidRPr="0053687B" w:rsidTr="00E75DD8">
        <w:tc>
          <w:tcPr>
            <w:tcW w:w="555" w:type="dxa"/>
          </w:tcPr>
          <w:p w:rsidR="00B615A4" w:rsidRPr="0053687B" w:rsidRDefault="00B615A4" w:rsidP="00E75DD8">
            <w:pPr>
              <w:ind w:left="0"/>
              <w:jc w:val="both"/>
              <w:rPr>
                <w:sz w:val="28"/>
                <w:szCs w:val="28"/>
              </w:rPr>
            </w:pPr>
            <w:r w:rsidRPr="0053687B">
              <w:rPr>
                <w:sz w:val="28"/>
                <w:szCs w:val="28"/>
              </w:rPr>
              <w:t>1.</w:t>
            </w:r>
          </w:p>
        </w:tc>
        <w:tc>
          <w:tcPr>
            <w:tcW w:w="4872" w:type="dxa"/>
          </w:tcPr>
          <w:p w:rsidR="00B615A4" w:rsidRPr="0053687B" w:rsidRDefault="00B615A4" w:rsidP="00E75DD8">
            <w:pPr>
              <w:ind w:left="0"/>
              <w:jc w:val="both"/>
              <w:rPr>
                <w:sz w:val="28"/>
                <w:szCs w:val="28"/>
              </w:rPr>
            </w:pPr>
            <w:r w:rsidRPr="0053687B">
              <w:rPr>
                <w:sz w:val="28"/>
                <w:szCs w:val="28"/>
              </w:rPr>
              <w:t>Забезпечення функціонування ліцею як окремої юридичної особи, відокремленої від початкової школи та гімназії, крім випадків</w:t>
            </w:r>
            <w:r>
              <w:rPr>
                <w:sz w:val="28"/>
                <w:szCs w:val="28"/>
              </w:rPr>
              <w:t>, визначених законодавством</w:t>
            </w:r>
          </w:p>
        </w:tc>
        <w:tc>
          <w:tcPr>
            <w:tcW w:w="1911" w:type="dxa"/>
          </w:tcPr>
          <w:p w:rsidR="00B615A4" w:rsidRPr="0053687B" w:rsidRDefault="00B615A4" w:rsidP="00E75DD8">
            <w:pPr>
              <w:ind w:left="0"/>
              <w:jc w:val="both"/>
              <w:rPr>
                <w:sz w:val="28"/>
                <w:szCs w:val="28"/>
              </w:rPr>
            </w:pPr>
            <w:r w:rsidRPr="0053687B">
              <w:rPr>
                <w:sz w:val="28"/>
                <w:szCs w:val="28"/>
              </w:rPr>
              <w:t>До 01.09.2027</w:t>
            </w:r>
          </w:p>
        </w:tc>
        <w:tc>
          <w:tcPr>
            <w:tcW w:w="2516" w:type="dxa"/>
          </w:tcPr>
          <w:p w:rsidR="00B615A4" w:rsidRPr="0053687B" w:rsidRDefault="00521356" w:rsidP="00E75DD8">
            <w:pPr>
              <w:ind w:left="0"/>
              <w:jc w:val="both"/>
              <w:rPr>
                <w:sz w:val="28"/>
                <w:szCs w:val="28"/>
              </w:rPr>
            </w:pPr>
            <w:r>
              <w:rPr>
                <w:sz w:val="28"/>
                <w:szCs w:val="28"/>
              </w:rPr>
              <w:t>Управління освіти, керівники закладів освіти</w:t>
            </w:r>
          </w:p>
        </w:tc>
      </w:tr>
      <w:tr w:rsidR="00B615A4" w:rsidRPr="0053687B" w:rsidTr="00E75DD8">
        <w:tc>
          <w:tcPr>
            <w:tcW w:w="555" w:type="dxa"/>
          </w:tcPr>
          <w:p w:rsidR="00B615A4" w:rsidRPr="0053687B" w:rsidRDefault="00B615A4" w:rsidP="00E75DD8">
            <w:pPr>
              <w:ind w:left="0"/>
              <w:jc w:val="both"/>
              <w:rPr>
                <w:sz w:val="28"/>
                <w:szCs w:val="28"/>
              </w:rPr>
            </w:pPr>
            <w:r w:rsidRPr="0053687B">
              <w:rPr>
                <w:sz w:val="28"/>
                <w:szCs w:val="28"/>
              </w:rPr>
              <w:t xml:space="preserve">2. </w:t>
            </w:r>
          </w:p>
        </w:tc>
        <w:tc>
          <w:tcPr>
            <w:tcW w:w="4872" w:type="dxa"/>
          </w:tcPr>
          <w:p w:rsidR="00B615A4" w:rsidRPr="0053687B" w:rsidRDefault="00B615A4" w:rsidP="00B97891">
            <w:pPr>
              <w:ind w:left="0"/>
              <w:jc w:val="both"/>
              <w:rPr>
                <w:sz w:val="28"/>
                <w:szCs w:val="28"/>
              </w:rPr>
            </w:pPr>
            <w:r w:rsidRPr="0053687B">
              <w:rPr>
                <w:sz w:val="28"/>
                <w:szCs w:val="28"/>
              </w:rPr>
              <w:t>Забезпечення функціонування класів за профілями навчання на рівні профільної середньої освіти в обсягах, що визначаються законодавством</w:t>
            </w:r>
            <w:r w:rsidR="00B97891">
              <w:rPr>
                <w:sz w:val="28"/>
                <w:szCs w:val="28"/>
              </w:rPr>
              <w:t>,</w:t>
            </w:r>
            <w:r w:rsidR="00B97891" w:rsidRPr="00607276">
              <w:rPr>
                <w:rFonts w:ascii="Open Sans" w:hAnsi="Open Sans"/>
                <w:color w:val="000000"/>
                <w:sz w:val="21"/>
                <w:szCs w:val="21"/>
                <w:lang w:eastAsia="uk-UA"/>
              </w:rPr>
              <w:t xml:space="preserve"> </w:t>
            </w:r>
            <w:r w:rsidR="00B97891" w:rsidRPr="00B97891">
              <w:rPr>
                <w:color w:val="000000"/>
                <w:sz w:val="28"/>
                <w:szCs w:val="28"/>
                <w:lang w:eastAsia="uk-UA"/>
              </w:rPr>
              <w:t>з метою гарантування і забезпечення права кожного учня на вибі</w:t>
            </w:r>
            <w:r w:rsidR="00B97891">
              <w:rPr>
                <w:color w:val="000000"/>
                <w:sz w:val="28"/>
                <w:szCs w:val="28"/>
                <w:lang w:eastAsia="uk-UA"/>
              </w:rPr>
              <w:t>р відповідного профілю навчання</w:t>
            </w:r>
          </w:p>
        </w:tc>
        <w:tc>
          <w:tcPr>
            <w:tcW w:w="1911" w:type="dxa"/>
          </w:tcPr>
          <w:p w:rsidR="00B615A4" w:rsidRPr="0053687B" w:rsidRDefault="00B615A4" w:rsidP="00E75DD8">
            <w:pPr>
              <w:ind w:left="0"/>
              <w:jc w:val="both"/>
              <w:rPr>
                <w:sz w:val="28"/>
                <w:szCs w:val="28"/>
              </w:rPr>
            </w:pPr>
            <w:r w:rsidRPr="0053687B">
              <w:rPr>
                <w:sz w:val="28"/>
                <w:szCs w:val="28"/>
              </w:rPr>
              <w:t>До 01.09.2027</w:t>
            </w:r>
          </w:p>
        </w:tc>
        <w:tc>
          <w:tcPr>
            <w:tcW w:w="2516" w:type="dxa"/>
          </w:tcPr>
          <w:p w:rsidR="00B615A4" w:rsidRPr="0053687B" w:rsidRDefault="00521356" w:rsidP="00E75DD8">
            <w:pPr>
              <w:ind w:left="0"/>
              <w:jc w:val="both"/>
              <w:rPr>
                <w:sz w:val="28"/>
                <w:szCs w:val="28"/>
              </w:rPr>
            </w:pPr>
            <w:r>
              <w:rPr>
                <w:sz w:val="28"/>
                <w:szCs w:val="28"/>
              </w:rPr>
              <w:t>Керівники закладів освіти</w:t>
            </w:r>
          </w:p>
        </w:tc>
      </w:tr>
      <w:tr w:rsidR="00B615A4" w:rsidRPr="0053687B" w:rsidTr="00E75DD8">
        <w:tc>
          <w:tcPr>
            <w:tcW w:w="555" w:type="dxa"/>
          </w:tcPr>
          <w:p w:rsidR="00B615A4" w:rsidRPr="0053687B" w:rsidRDefault="00B615A4" w:rsidP="00E75DD8">
            <w:pPr>
              <w:ind w:left="0"/>
              <w:jc w:val="both"/>
              <w:rPr>
                <w:sz w:val="28"/>
                <w:szCs w:val="28"/>
              </w:rPr>
            </w:pPr>
            <w:r w:rsidRPr="0053687B">
              <w:rPr>
                <w:sz w:val="28"/>
                <w:szCs w:val="28"/>
              </w:rPr>
              <w:t xml:space="preserve">3. </w:t>
            </w:r>
          </w:p>
        </w:tc>
        <w:tc>
          <w:tcPr>
            <w:tcW w:w="4872" w:type="dxa"/>
          </w:tcPr>
          <w:p w:rsidR="00B615A4" w:rsidRPr="0053687B" w:rsidRDefault="00B615A4" w:rsidP="00E75DD8">
            <w:pPr>
              <w:ind w:left="0"/>
              <w:jc w:val="both"/>
              <w:rPr>
                <w:sz w:val="28"/>
                <w:szCs w:val="28"/>
              </w:rPr>
            </w:pPr>
            <w:r w:rsidRPr="0053687B">
              <w:rPr>
                <w:sz w:val="28"/>
                <w:szCs w:val="28"/>
              </w:rPr>
              <w:t>Створення безпечного, інклюзивного та цифрового освітнього середовища відповідно до вимог закон</w:t>
            </w:r>
            <w:r>
              <w:rPr>
                <w:sz w:val="28"/>
                <w:szCs w:val="28"/>
              </w:rPr>
              <w:t>одавства</w:t>
            </w:r>
          </w:p>
        </w:tc>
        <w:tc>
          <w:tcPr>
            <w:tcW w:w="1911" w:type="dxa"/>
          </w:tcPr>
          <w:p w:rsidR="00B615A4" w:rsidRPr="0053687B" w:rsidRDefault="00B615A4" w:rsidP="00E75DD8">
            <w:pPr>
              <w:ind w:left="0"/>
              <w:jc w:val="both"/>
              <w:rPr>
                <w:sz w:val="28"/>
                <w:szCs w:val="28"/>
              </w:rPr>
            </w:pPr>
            <w:r w:rsidRPr="0053687B">
              <w:rPr>
                <w:sz w:val="28"/>
                <w:szCs w:val="28"/>
              </w:rPr>
              <w:t>До 01.09.2027</w:t>
            </w:r>
          </w:p>
        </w:tc>
        <w:tc>
          <w:tcPr>
            <w:tcW w:w="2516" w:type="dxa"/>
          </w:tcPr>
          <w:p w:rsidR="00B615A4" w:rsidRPr="0053687B" w:rsidRDefault="00521356" w:rsidP="00E75DD8">
            <w:pPr>
              <w:ind w:left="0"/>
              <w:jc w:val="both"/>
              <w:rPr>
                <w:sz w:val="28"/>
                <w:szCs w:val="28"/>
              </w:rPr>
            </w:pPr>
            <w:r>
              <w:rPr>
                <w:sz w:val="28"/>
                <w:szCs w:val="28"/>
              </w:rPr>
              <w:t>Управління освіти, керівники закладів освіти</w:t>
            </w:r>
          </w:p>
        </w:tc>
      </w:tr>
      <w:tr w:rsidR="00521356" w:rsidRPr="0053687B" w:rsidTr="00E75DD8">
        <w:tc>
          <w:tcPr>
            <w:tcW w:w="555" w:type="dxa"/>
          </w:tcPr>
          <w:p w:rsidR="00521356" w:rsidRPr="0053687B" w:rsidRDefault="00521356" w:rsidP="00E75DD8">
            <w:pPr>
              <w:ind w:left="0"/>
              <w:jc w:val="both"/>
              <w:rPr>
                <w:sz w:val="28"/>
                <w:szCs w:val="28"/>
              </w:rPr>
            </w:pPr>
            <w:r w:rsidRPr="0053687B">
              <w:rPr>
                <w:sz w:val="28"/>
                <w:szCs w:val="28"/>
              </w:rPr>
              <w:t>4.</w:t>
            </w:r>
          </w:p>
        </w:tc>
        <w:tc>
          <w:tcPr>
            <w:tcW w:w="4872" w:type="dxa"/>
          </w:tcPr>
          <w:p w:rsidR="00521356" w:rsidRPr="0053687B" w:rsidRDefault="00521356" w:rsidP="00E75DD8">
            <w:pPr>
              <w:ind w:left="0"/>
              <w:jc w:val="both"/>
              <w:rPr>
                <w:sz w:val="28"/>
                <w:szCs w:val="28"/>
              </w:rPr>
            </w:pPr>
            <w:r w:rsidRPr="0053687B">
              <w:rPr>
                <w:sz w:val="28"/>
                <w:szCs w:val="28"/>
              </w:rPr>
              <w:t>Створе</w:t>
            </w:r>
            <w:r>
              <w:rPr>
                <w:sz w:val="28"/>
                <w:szCs w:val="28"/>
              </w:rPr>
              <w:t xml:space="preserve">ння матеріально-технічних умов, </w:t>
            </w:r>
            <w:r w:rsidRPr="0053687B">
              <w:rPr>
                <w:sz w:val="28"/>
                <w:szCs w:val="28"/>
              </w:rPr>
              <w:t xml:space="preserve">навчально-методичного забезпечення для організації освітньої діяльності закладу освіти на рівні , що забезпечує досягнення здобувачами освіти результатів навчання, передбачених Державним стандартом профільної середньої освіти </w:t>
            </w:r>
          </w:p>
        </w:tc>
        <w:tc>
          <w:tcPr>
            <w:tcW w:w="1911" w:type="dxa"/>
          </w:tcPr>
          <w:p w:rsidR="00521356" w:rsidRPr="0053687B" w:rsidRDefault="00521356" w:rsidP="00E75DD8">
            <w:pPr>
              <w:ind w:left="0"/>
              <w:jc w:val="both"/>
              <w:rPr>
                <w:sz w:val="28"/>
                <w:szCs w:val="28"/>
              </w:rPr>
            </w:pPr>
            <w:r w:rsidRPr="0053687B">
              <w:rPr>
                <w:sz w:val="28"/>
                <w:szCs w:val="28"/>
              </w:rPr>
              <w:t>До 01.09.2027</w:t>
            </w:r>
          </w:p>
        </w:tc>
        <w:tc>
          <w:tcPr>
            <w:tcW w:w="2516" w:type="dxa"/>
          </w:tcPr>
          <w:p w:rsidR="00521356" w:rsidRPr="0053687B" w:rsidRDefault="00521356" w:rsidP="00D41B10">
            <w:pPr>
              <w:ind w:left="0"/>
              <w:jc w:val="both"/>
              <w:rPr>
                <w:sz w:val="28"/>
                <w:szCs w:val="28"/>
              </w:rPr>
            </w:pPr>
            <w:r>
              <w:rPr>
                <w:sz w:val="28"/>
                <w:szCs w:val="28"/>
              </w:rPr>
              <w:t>Управління освіти, керівники закладів освіти</w:t>
            </w:r>
          </w:p>
        </w:tc>
      </w:tr>
      <w:tr w:rsidR="00521356" w:rsidRPr="0053687B" w:rsidTr="00E75DD8">
        <w:tc>
          <w:tcPr>
            <w:tcW w:w="555" w:type="dxa"/>
          </w:tcPr>
          <w:p w:rsidR="00521356" w:rsidRPr="0053687B" w:rsidRDefault="00521356" w:rsidP="00E75DD8">
            <w:pPr>
              <w:ind w:left="0"/>
              <w:jc w:val="both"/>
              <w:rPr>
                <w:sz w:val="28"/>
                <w:szCs w:val="28"/>
              </w:rPr>
            </w:pPr>
            <w:r w:rsidRPr="0053687B">
              <w:rPr>
                <w:sz w:val="28"/>
                <w:szCs w:val="28"/>
              </w:rPr>
              <w:t xml:space="preserve">5. </w:t>
            </w:r>
          </w:p>
          <w:p w:rsidR="00521356" w:rsidRPr="0053687B" w:rsidRDefault="00521356" w:rsidP="00E75DD8">
            <w:pPr>
              <w:ind w:left="0"/>
              <w:jc w:val="both"/>
              <w:rPr>
                <w:sz w:val="28"/>
                <w:szCs w:val="28"/>
              </w:rPr>
            </w:pPr>
          </w:p>
          <w:p w:rsidR="00521356" w:rsidRPr="0053687B" w:rsidRDefault="00521356" w:rsidP="00E75DD8">
            <w:pPr>
              <w:ind w:left="0"/>
              <w:jc w:val="both"/>
              <w:rPr>
                <w:sz w:val="28"/>
                <w:szCs w:val="28"/>
              </w:rPr>
            </w:pPr>
          </w:p>
        </w:tc>
        <w:tc>
          <w:tcPr>
            <w:tcW w:w="4872" w:type="dxa"/>
          </w:tcPr>
          <w:p w:rsidR="00521356" w:rsidRPr="0053687B" w:rsidRDefault="00521356" w:rsidP="00E75DD8">
            <w:pPr>
              <w:ind w:left="0"/>
              <w:jc w:val="both"/>
              <w:rPr>
                <w:sz w:val="28"/>
                <w:szCs w:val="28"/>
              </w:rPr>
            </w:pPr>
            <w:r w:rsidRPr="0053687B">
              <w:rPr>
                <w:sz w:val="28"/>
                <w:szCs w:val="28"/>
              </w:rPr>
              <w:t>Забезпечення необхідного рівня професійної підготовки керівників, педагогіч</w:t>
            </w:r>
            <w:r>
              <w:rPr>
                <w:sz w:val="28"/>
                <w:szCs w:val="28"/>
              </w:rPr>
              <w:t>них працівників закладів освіти</w:t>
            </w:r>
          </w:p>
        </w:tc>
        <w:tc>
          <w:tcPr>
            <w:tcW w:w="1911" w:type="dxa"/>
          </w:tcPr>
          <w:p w:rsidR="00521356" w:rsidRPr="0053687B" w:rsidRDefault="00521356" w:rsidP="00E75DD8">
            <w:pPr>
              <w:ind w:left="0"/>
              <w:jc w:val="both"/>
              <w:rPr>
                <w:sz w:val="28"/>
                <w:szCs w:val="28"/>
              </w:rPr>
            </w:pPr>
            <w:r w:rsidRPr="0053687B">
              <w:rPr>
                <w:sz w:val="28"/>
                <w:szCs w:val="28"/>
              </w:rPr>
              <w:t>До 01.09.2027</w:t>
            </w:r>
          </w:p>
        </w:tc>
        <w:tc>
          <w:tcPr>
            <w:tcW w:w="2516" w:type="dxa"/>
          </w:tcPr>
          <w:p w:rsidR="00521356" w:rsidRPr="0053687B" w:rsidRDefault="00521356" w:rsidP="00D41B10">
            <w:pPr>
              <w:ind w:left="0"/>
              <w:jc w:val="both"/>
              <w:rPr>
                <w:sz w:val="28"/>
                <w:szCs w:val="28"/>
              </w:rPr>
            </w:pPr>
            <w:r>
              <w:rPr>
                <w:sz w:val="28"/>
                <w:szCs w:val="28"/>
              </w:rPr>
              <w:t>Управління освіти, Центр професійного розвитку педагогічних працівників</w:t>
            </w:r>
          </w:p>
        </w:tc>
      </w:tr>
    </w:tbl>
    <w:p w:rsidR="00B615A4" w:rsidRPr="0053687B" w:rsidRDefault="00B615A4" w:rsidP="00B615A4">
      <w:pPr>
        <w:ind w:left="0"/>
        <w:jc w:val="both"/>
        <w:rPr>
          <w:sz w:val="28"/>
          <w:szCs w:val="28"/>
        </w:rPr>
      </w:pPr>
    </w:p>
    <w:p w:rsidR="00B615A4" w:rsidRPr="0053687B" w:rsidRDefault="00B615A4" w:rsidP="00B615A4">
      <w:pPr>
        <w:ind w:left="0"/>
        <w:jc w:val="both"/>
        <w:rPr>
          <w:sz w:val="28"/>
          <w:szCs w:val="28"/>
        </w:rPr>
      </w:pPr>
    </w:p>
    <w:p w:rsidR="00B615A4" w:rsidRPr="0053687B" w:rsidRDefault="00B615A4" w:rsidP="00B615A4">
      <w:pPr>
        <w:ind w:left="0"/>
        <w:jc w:val="both"/>
        <w:rPr>
          <w:sz w:val="28"/>
          <w:szCs w:val="28"/>
        </w:rPr>
      </w:pPr>
    </w:p>
    <w:p w:rsidR="008F382A" w:rsidRDefault="009D2B06" w:rsidP="009D2B06">
      <w:pPr>
        <w:ind w:left="-142"/>
        <w:rPr>
          <w:sz w:val="28"/>
          <w:szCs w:val="28"/>
        </w:rPr>
      </w:pPr>
      <w:r>
        <w:rPr>
          <w:sz w:val="28"/>
          <w:szCs w:val="28"/>
        </w:rPr>
        <w:t>Керуючий справами</w:t>
      </w:r>
      <w:r w:rsidR="00B94508">
        <w:rPr>
          <w:sz w:val="28"/>
          <w:szCs w:val="28"/>
        </w:rPr>
        <w:t xml:space="preserve"> виконкому</w:t>
      </w:r>
      <w:r>
        <w:rPr>
          <w:sz w:val="28"/>
          <w:szCs w:val="28"/>
        </w:rPr>
        <w:t xml:space="preserve">                    </w:t>
      </w:r>
      <w:r w:rsidR="00B94508">
        <w:rPr>
          <w:sz w:val="28"/>
          <w:szCs w:val="28"/>
        </w:rPr>
        <w:t xml:space="preserve">        </w:t>
      </w:r>
      <w:r>
        <w:rPr>
          <w:sz w:val="28"/>
          <w:szCs w:val="28"/>
        </w:rPr>
        <w:t xml:space="preserve">                       Марія КОРНІЙЧУК</w:t>
      </w:r>
    </w:p>
    <w:p w:rsidR="008F382A" w:rsidRDefault="008F382A">
      <w:pPr>
        <w:widowControl/>
        <w:suppressAutoHyphens w:val="0"/>
        <w:autoSpaceDE/>
        <w:spacing w:after="200" w:line="276" w:lineRule="auto"/>
        <w:ind w:left="0"/>
        <w:jc w:val="left"/>
        <w:rPr>
          <w:sz w:val="28"/>
          <w:szCs w:val="28"/>
        </w:rPr>
      </w:pPr>
      <w:r>
        <w:rPr>
          <w:sz w:val="28"/>
          <w:szCs w:val="28"/>
        </w:rPr>
        <w:br w:type="page"/>
      </w:r>
    </w:p>
    <w:p w:rsidR="008F382A" w:rsidRPr="0031083B" w:rsidRDefault="008F382A" w:rsidP="0031083B">
      <w:pPr>
        <w:ind w:left="6521"/>
        <w:jc w:val="left"/>
        <w:rPr>
          <w:sz w:val="28"/>
          <w:szCs w:val="24"/>
        </w:rPr>
      </w:pPr>
      <w:r w:rsidRPr="0031083B">
        <w:rPr>
          <w:sz w:val="28"/>
          <w:szCs w:val="24"/>
        </w:rPr>
        <w:lastRenderedPageBreak/>
        <w:t>Додаток 2 до рішення</w:t>
      </w:r>
    </w:p>
    <w:p w:rsidR="008F382A" w:rsidRPr="0031083B" w:rsidRDefault="008F382A" w:rsidP="0031083B">
      <w:pPr>
        <w:ind w:left="6521"/>
        <w:jc w:val="left"/>
        <w:rPr>
          <w:sz w:val="28"/>
          <w:szCs w:val="24"/>
        </w:rPr>
      </w:pPr>
      <w:r w:rsidRPr="0031083B">
        <w:rPr>
          <w:sz w:val="28"/>
          <w:szCs w:val="24"/>
        </w:rPr>
        <w:t>виконавчого комітету</w:t>
      </w:r>
    </w:p>
    <w:p w:rsidR="008F382A" w:rsidRPr="0031083B" w:rsidRDefault="008F382A" w:rsidP="0031083B">
      <w:pPr>
        <w:ind w:left="6521"/>
        <w:jc w:val="left"/>
        <w:rPr>
          <w:sz w:val="28"/>
          <w:szCs w:val="24"/>
        </w:rPr>
      </w:pPr>
      <w:r w:rsidRPr="0031083B">
        <w:rPr>
          <w:sz w:val="28"/>
          <w:szCs w:val="24"/>
        </w:rPr>
        <w:t xml:space="preserve">Рівненської міської ради </w:t>
      </w:r>
    </w:p>
    <w:p w:rsidR="008F382A" w:rsidRPr="0031083B" w:rsidRDefault="008F382A" w:rsidP="0031083B">
      <w:pPr>
        <w:ind w:left="6521"/>
        <w:jc w:val="left"/>
        <w:rPr>
          <w:sz w:val="28"/>
          <w:szCs w:val="24"/>
        </w:rPr>
      </w:pPr>
      <w:r w:rsidRPr="0031083B">
        <w:rPr>
          <w:sz w:val="28"/>
          <w:szCs w:val="24"/>
        </w:rPr>
        <w:t>від                №</w:t>
      </w:r>
    </w:p>
    <w:p w:rsidR="008F382A" w:rsidRPr="0031083B" w:rsidRDefault="008F382A" w:rsidP="0031083B">
      <w:pPr>
        <w:jc w:val="left"/>
        <w:rPr>
          <w:sz w:val="28"/>
          <w:szCs w:val="24"/>
        </w:rPr>
      </w:pPr>
    </w:p>
    <w:p w:rsidR="008F382A" w:rsidRPr="0031083B" w:rsidRDefault="008F382A" w:rsidP="008F382A">
      <w:pPr>
        <w:ind w:left="0"/>
        <w:jc w:val="both"/>
        <w:rPr>
          <w:sz w:val="28"/>
          <w:szCs w:val="22"/>
        </w:rPr>
      </w:pPr>
      <w:r w:rsidRPr="0031083B">
        <w:rPr>
          <w:sz w:val="28"/>
          <w:szCs w:val="22"/>
        </w:rPr>
        <w:t xml:space="preserve">                   </w:t>
      </w:r>
      <w:r w:rsidR="0031083B">
        <w:rPr>
          <w:sz w:val="28"/>
          <w:szCs w:val="22"/>
        </w:rPr>
        <w:t xml:space="preserve">                </w:t>
      </w:r>
      <w:r w:rsidRPr="0031083B">
        <w:rPr>
          <w:sz w:val="28"/>
          <w:szCs w:val="22"/>
        </w:rPr>
        <w:t xml:space="preserve"> Прогнозована мережа закладів освіти</w:t>
      </w:r>
    </w:p>
    <w:p w:rsidR="008F382A" w:rsidRPr="006E69A1" w:rsidRDefault="008F382A" w:rsidP="008F382A">
      <w:pPr>
        <w:ind w:left="0"/>
        <w:rPr>
          <w:sz w:val="22"/>
          <w:szCs w:val="22"/>
        </w:rPr>
      </w:pPr>
    </w:p>
    <w:tbl>
      <w:tblPr>
        <w:tblStyle w:val="a4"/>
        <w:tblW w:w="0" w:type="auto"/>
        <w:tblLayout w:type="fixed"/>
        <w:tblLook w:val="04A0"/>
      </w:tblPr>
      <w:tblGrid>
        <w:gridCol w:w="2935"/>
        <w:gridCol w:w="3019"/>
        <w:gridCol w:w="1826"/>
        <w:gridCol w:w="1826"/>
      </w:tblGrid>
      <w:tr w:rsidR="008F382A" w:rsidRPr="006E69A1" w:rsidTr="00E9207A">
        <w:tc>
          <w:tcPr>
            <w:tcW w:w="2935" w:type="dxa"/>
          </w:tcPr>
          <w:p w:rsidR="008F382A" w:rsidRPr="006E69A1" w:rsidRDefault="008F382A" w:rsidP="00E9207A">
            <w:pPr>
              <w:ind w:left="0"/>
              <w:jc w:val="both"/>
              <w:rPr>
                <w:sz w:val="22"/>
                <w:szCs w:val="22"/>
              </w:rPr>
            </w:pPr>
            <w:r w:rsidRPr="006E69A1">
              <w:rPr>
                <w:sz w:val="22"/>
                <w:szCs w:val="22"/>
              </w:rPr>
              <w:t>Тип і назва закладу станом    на 01.09.2024</w:t>
            </w:r>
          </w:p>
        </w:tc>
        <w:tc>
          <w:tcPr>
            <w:tcW w:w="3019" w:type="dxa"/>
          </w:tcPr>
          <w:p w:rsidR="008F382A" w:rsidRPr="006E69A1" w:rsidRDefault="008F382A" w:rsidP="00E9207A">
            <w:pPr>
              <w:ind w:left="0"/>
              <w:jc w:val="both"/>
              <w:rPr>
                <w:sz w:val="22"/>
                <w:szCs w:val="22"/>
              </w:rPr>
            </w:pPr>
            <w:r w:rsidRPr="006E69A1">
              <w:rPr>
                <w:sz w:val="22"/>
                <w:szCs w:val="22"/>
              </w:rPr>
              <w:t>Тип і назва закладу станом    на 01.09.2027</w:t>
            </w:r>
          </w:p>
        </w:tc>
        <w:tc>
          <w:tcPr>
            <w:tcW w:w="1826" w:type="dxa"/>
          </w:tcPr>
          <w:p w:rsidR="008F382A" w:rsidRPr="006E69A1" w:rsidRDefault="008F382A" w:rsidP="00E9207A">
            <w:pPr>
              <w:ind w:left="0"/>
              <w:jc w:val="both"/>
              <w:rPr>
                <w:sz w:val="22"/>
                <w:szCs w:val="22"/>
              </w:rPr>
            </w:pPr>
            <w:r w:rsidRPr="006E69A1">
              <w:rPr>
                <w:sz w:val="22"/>
                <w:szCs w:val="22"/>
              </w:rPr>
              <w:t>2025</w:t>
            </w:r>
            <w:r>
              <w:rPr>
                <w:sz w:val="22"/>
                <w:szCs w:val="22"/>
              </w:rPr>
              <w:t xml:space="preserve">-2026 н. р. </w:t>
            </w:r>
          </w:p>
        </w:tc>
        <w:tc>
          <w:tcPr>
            <w:tcW w:w="1826" w:type="dxa"/>
          </w:tcPr>
          <w:p w:rsidR="008F382A" w:rsidRPr="006E69A1" w:rsidRDefault="008F382A" w:rsidP="00E9207A">
            <w:pPr>
              <w:ind w:left="0"/>
              <w:jc w:val="both"/>
              <w:rPr>
                <w:sz w:val="22"/>
                <w:szCs w:val="22"/>
              </w:rPr>
            </w:pPr>
            <w:r w:rsidRPr="006E69A1">
              <w:rPr>
                <w:sz w:val="22"/>
                <w:szCs w:val="22"/>
              </w:rPr>
              <w:t>2026</w:t>
            </w:r>
            <w:r>
              <w:rPr>
                <w:sz w:val="22"/>
                <w:szCs w:val="22"/>
              </w:rPr>
              <w:t xml:space="preserve">-2027 н. р. </w:t>
            </w:r>
          </w:p>
        </w:tc>
      </w:tr>
      <w:tr w:rsidR="008F382A" w:rsidRPr="006E69A1" w:rsidTr="00E9207A">
        <w:tc>
          <w:tcPr>
            <w:tcW w:w="2935" w:type="dxa"/>
            <w:vAlign w:val="center"/>
          </w:tcPr>
          <w:p w:rsidR="008F382A" w:rsidRPr="006E69A1" w:rsidRDefault="008F382A" w:rsidP="00E9207A">
            <w:pPr>
              <w:ind w:left="0"/>
              <w:jc w:val="both"/>
              <w:rPr>
                <w:sz w:val="22"/>
                <w:szCs w:val="22"/>
              </w:rPr>
            </w:pPr>
            <w:r w:rsidRPr="006E69A1">
              <w:rPr>
                <w:sz w:val="22"/>
                <w:szCs w:val="22"/>
                <w:lang w:eastAsia="uk-UA"/>
              </w:rPr>
              <w:t>Рівненський ліцей № 1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2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r w:rsidRPr="006E69A1">
              <w:rPr>
                <w:sz w:val="22"/>
                <w:szCs w:val="22"/>
              </w:rPr>
              <w:t xml:space="preserve"> </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3 Рівненської міської ради</w:t>
            </w:r>
          </w:p>
        </w:tc>
        <w:tc>
          <w:tcPr>
            <w:tcW w:w="3019" w:type="dxa"/>
          </w:tcPr>
          <w:p w:rsidR="008F382A" w:rsidRPr="00600B1C" w:rsidRDefault="008F382A" w:rsidP="0031083B">
            <w:pPr>
              <w:ind w:left="0"/>
              <w:jc w:val="both"/>
              <w:rPr>
                <w:sz w:val="22"/>
                <w:szCs w:val="22"/>
              </w:rPr>
            </w:pPr>
            <w:r>
              <w:rPr>
                <w:sz w:val="22"/>
                <w:szCs w:val="22"/>
                <w:lang w:eastAsia="uk-UA"/>
              </w:rPr>
              <w:t>Рівненська</w:t>
            </w:r>
            <w:r w:rsidRPr="00600B1C">
              <w:rPr>
                <w:sz w:val="22"/>
                <w:szCs w:val="22"/>
                <w:lang w:eastAsia="uk-UA"/>
              </w:rPr>
              <w:t xml:space="preserve"> </w:t>
            </w:r>
            <w:r>
              <w:rPr>
                <w:sz w:val="22"/>
                <w:szCs w:val="22"/>
                <w:lang w:eastAsia="uk-UA"/>
              </w:rPr>
              <w:t>гімназія</w:t>
            </w:r>
            <w:r w:rsidRPr="00600B1C">
              <w:rPr>
                <w:sz w:val="22"/>
                <w:szCs w:val="22"/>
                <w:lang w:eastAsia="uk-UA"/>
              </w:rPr>
              <w:t xml:space="preserve"> № 3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31083B">
            <w:pPr>
              <w:ind w:left="0"/>
              <w:rPr>
                <w:sz w:val="22"/>
                <w:szCs w:val="22"/>
              </w:rPr>
            </w:pPr>
            <w:r>
              <w:rPr>
                <w:sz w:val="22"/>
                <w:szCs w:val="22"/>
              </w:rPr>
              <w:t>-</w:t>
            </w:r>
          </w:p>
        </w:tc>
      </w:tr>
      <w:tr w:rsidR="008F382A" w:rsidRPr="006E69A1" w:rsidTr="00E9207A">
        <w:tc>
          <w:tcPr>
            <w:tcW w:w="2935" w:type="dxa"/>
          </w:tcPr>
          <w:p w:rsidR="008F382A" w:rsidRDefault="008F382A" w:rsidP="0031083B">
            <w:pPr>
              <w:ind w:left="0"/>
              <w:jc w:val="both"/>
              <w:rPr>
                <w:sz w:val="22"/>
                <w:szCs w:val="22"/>
                <w:lang w:eastAsia="uk-UA"/>
              </w:rPr>
            </w:pPr>
            <w:r w:rsidRPr="006E69A1">
              <w:rPr>
                <w:sz w:val="22"/>
                <w:szCs w:val="22"/>
                <w:lang w:eastAsia="uk-UA"/>
              </w:rPr>
              <w:t>Рівненська гімназія № 5 ім.</w:t>
            </w:r>
            <w:r>
              <w:rPr>
                <w:sz w:val="22"/>
                <w:szCs w:val="22"/>
                <w:lang w:eastAsia="uk-UA"/>
              </w:rPr>
              <w:t xml:space="preserve"> </w:t>
            </w:r>
          </w:p>
          <w:p w:rsidR="008F382A" w:rsidRPr="006E69A1" w:rsidRDefault="008F382A" w:rsidP="0031083B">
            <w:pPr>
              <w:ind w:left="0"/>
              <w:jc w:val="both"/>
              <w:rPr>
                <w:sz w:val="22"/>
                <w:szCs w:val="22"/>
              </w:rPr>
            </w:pPr>
            <w:r w:rsidRPr="006E69A1">
              <w:rPr>
                <w:sz w:val="22"/>
                <w:szCs w:val="22"/>
                <w:lang w:eastAsia="uk-UA"/>
              </w:rPr>
              <w:t>Олександра Борисенка Рівненської міської ради</w:t>
            </w:r>
          </w:p>
        </w:tc>
        <w:tc>
          <w:tcPr>
            <w:tcW w:w="3019" w:type="dxa"/>
          </w:tcPr>
          <w:p w:rsidR="008F382A" w:rsidRPr="00F3301E" w:rsidRDefault="008F382A" w:rsidP="0031083B">
            <w:pPr>
              <w:ind w:left="0"/>
              <w:jc w:val="both"/>
              <w:rPr>
                <w:sz w:val="22"/>
                <w:szCs w:val="22"/>
              </w:rPr>
            </w:pPr>
            <w:r w:rsidRPr="00F3301E">
              <w:rPr>
                <w:sz w:val="22"/>
                <w:szCs w:val="22"/>
                <w:lang w:eastAsia="uk-UA"/>
              </w:rPr>
              <w:t>Рівненський ліцей № 5 ім. Олександра Борисенка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 клас. Набір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6 Рівненської міської ради</w:t>
            </w:r>
          </w:p>
        </w:tc>
        <w:tc>
          <w:tcPr>
            <w:tcW w:w="3019" w:type="dxa"/>
          </w:tcPr>
          <w:p w:rsidR="008F382A" w:rsidRPr="00F3301E" w:rsidRDefault="008F382A" w:rsidP="0031083B">
            <w:pPr>
              <w:ind w:left="0"/>
              <w:jc w:val="both"/>
              <w:rPr>
                <w:sz w:val="22"/>
                <w:szCs w:val="22"/>
              </w:rPr>
            </w:pPr>
            <w:r w:rsidRPr="00F3301E">
              <w:rPr>
                <w:sz w:val="22"/>
                <w:szCs w:val="22"/>
                <w:lang w:eastAsia="uk-UA"/>
              </w:rPr>
              <w:t>Рівненський ліцей № 6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Набір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7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7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8 Рівненської міської ради</w:t>
            </w:r>
          </w:p>
        </w:tc>
        <w:tc>
          <w:tcPr>
            <w:tcW w:w="3019" w:type="dxa"/>
          </w:tcPr>
          <w:p w:rsidR="008F382A" w:rsidRPr="00F3301E" w:rsidRDefault="008F382A" w:rsidP="0031083B">
            <w:pPr>
              <w:ind w:left="0"/>
              <w:jc w:val="both"/>
              <w:rPr>
                <w:sz w:val="22"/>
                <w:szCs w:val="22"/>
              </w:rPr>
            </w:pPr>
            <w:r w:rsidRPr="00F3301E">
              <w:rPr>
                <w:sz w:val="22"/>
                <w:szCs w:val="22"/>
                <w:lang w:eastAsia="uk-UA"/>
              </w:rPr>
              <w:t>Рівненський ліцей № 8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Default="008F382A" w:rsidP="00E9207A">
            <w:pPr>
              <w:ind w:left="0"/>
              <w:jc w:val="both"/>
              <w:rPr>
                <w:sz w:val="22"/>
                <w:szCs w:val="22"/>
              </w:rPr>
            </w:pPr>
            <w:r>
              <w:rPr>
                <w:sz w:val="22"/>
                <w:szCs w:val="22"/>
              </w:rPr>
              <w:t>Припинення набору учнів у 1 клас.</w:t>
            </w:r>
          </w:p>
          <w:p w:rsidR="008F382A" w:rsidRPr="006E69A1" w:rsidRDefault="008F382A" w:rsidP="00E9207A">
            <w:pPr>
              <w:ind w:left="0"/>
              <w:jc w:val="both"/>
              <w:rPr>
                <w:sz w:val="22"/>
                <w:szCs w:val="22"/>
              </w:rPr>
            </w:pPr>
            <w:r>
              <w:rPr>
                <w:sz w:val="22"/>
                <w:szCs w:val="22"/>
              </w:rPr>
              <w:t>Збільшення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9 Рівненської міської ради</w:t>
            </w:r>
          </w:p>
        </w:tc>
        <w:tc>
          <w:tcPr>
            <w:tcW w:w="3019" w:type="dxa"/>
          </w:tcPr>
          <w:p w:rsidR="008F382A" w:rsidRPr="00F3301E" w:rsidRDefault="008F382A" w:rsidP="0031083B">
            <w:pPr>
              <w:ind w:left="0"/>
              <w:jc w:val="both"/>
              <w:rPr>
                <w:sz w:val="22"/>
                <w:szCs w:val="22"/>
              </w:rPr>
            </w:pPr>
            <w:r>
              <w:rPr>
                <w:sz w:val="22"/>
                <w:szCs w:val="22"/>
                <w:lang w:eastAsia="uk-UA"/>
              </w:rPr>
              <w:t>Рівненська</w:t>
            </w:r>
            <w:r w:rsidRPr="00F3301E">
              <w:rPr>
                <w:sz w:val="22"/>
                <w:szCs w:val="22"/>
                <w:lang w:eastAsia="uk-UA"/>
              </w:rPr>
              <w:t xml:space="preserve"> </w:t>
            </w:r>
            <w:r>
              <w:rPr>
                <w:sz w:val="22"/>
                <w:szCs w:val="22"/>
                <w:lang w:eastAsia="uk-UA"/>
              </w:rPr>
              <w:t>гімназія</w:t>
            </w:r>
            <w:r w:rsidRPr="00F3301E">
              <w:rPr>
                <w:sz w:val="22"/>
                <w:szCs w:val="22"/>
                <w:lang w:eastAsia="uk-UA"/>
              </w:rPr>
              <w:t xml:space="preserve"> № 9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 xml:space="preserve">Припинення набору </w:t>
            </w:r>
            <w:r>
              <w:rPr>
                <w:sz w:val="22"/>
                <w:szCs w:val="22"/>
              </w:rPr>
              <w:t xml:space="preserve">учнів у 10 клас. </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10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10 Рівненської міської ради</w:t>
            </w:r>
          </w:p>
        </w:tc>
        <w:tc>
          <w:tcPr>
            <w:tcW w:w="1826" w:type="dxa"/>
          </w:tcPr>
          <w:p w:rsidR="008F382A" w:rsidRPr="006E69A1" w:rsidRDefault="008F382A" w:rsidP="0031083B">
            <w:pPr>
              <w:ind w:left="0"/>
              <w:rPr>
                <w:sz w:val="22"/>
                <w:szCs w:val="22"/>
              </w:rPr>
            </w:pPr>
            <w:r w:rsidRPr="006E69A1">
              <w:rPr>
                <w:sz w:val="22"/>
                <w:szCs w:val="22"/>
              </w:rPr>
              <w:t>-</w:t>
            </w:r>
          </w:p>
        </w:tc>
        <w:tc>
          <w:tcPr>
            <w:tcW w:w="1826" w:type="dxa"/>
          </w:tcPr>
          <w:p w:rsidR="008F382A" w:rsidRPr="006E69A1" w:rsidRDefault="008F382A" w:rsidP="0031083B">
            <w:pPr>
              <w:ind w:left="0"/>
              <w:rPr>
                <w:sz w:val="22"/>
                <w:szCs w:val="22"/>
              </w:rPr>
            </w:pPr>
            <w:r w:rsidRPr="006E69A1">
              <w:rPr>
                <w:sz w:val="22"/>
                <w:szCs w:val="22"/>
              </w:rPr>
              <w:t>-</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11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11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12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12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13 Рівненської міської ради</w:t>
            </w:r>
          </w:p>
        </w:tc>
        <w:tc>
          <w:tcPr>
            <w:tcW w:w="3019" w:type="dxa"/>
          </w:tcPr>
          <w:p w:rsidR="008F382A" w:rsidRPr="006E69A1" w:rsidRDefault="008F382A" w:rsidP="0031083B">
            <w:pPr>
              <w:ind w:left="0"/>
              <w:jc w:val="both"/>
              <w:rPr>
                <w:sz w:val="22"/>
                <w:szCs w:val="22"/>
              </w:rPr>
            </w:pPr>
            <w:r>
              <w:rPr>
                <w:sz w:val="22"/>
                <w:szCs w:val="22"/>
                <w:lang w:eastAsia="uk-UA"/>
              </w:rPr>
              <w:t>Рівненський</w:t>
            </w:r>
            <w:r w:rsidRPr="006E69A1">
              <w:rPr>
                <w:sz w:val="22"/>
                <w:szCs w:val="22"/>
                <w:lang w:eastAsia="uk-UA"/>
              </w:rPr>
              <w:t xml:space="preserve"> </w:t>
            </w:r>
            <w:r>
              <w:rPr>
                <w:sz w:val="22"/>
                <w:szCs w:val="22"/>
                <w:lang w:eastAsia="uk-UA"/>
              </w:rPr>
              <w:t>ліцей</w:t>
            </w:r>
            <w:r w:rsidRPr="006E69A1">
              <w:rPr>
                <w:sz w:val="22"/>
                <w:szCs w:val="22"/>
                <w:lang w:eastAsia="uk-UA"/>
              </w:rPr>
              <w:t xml:space="preserve"> № 13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 клас. Збільшення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14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14 Рівненської міської ради</w:t>
            </w:r>
          </w:p>
        </w:tc>
        <w:tc>
          <w:tcPr>
            <w:tcW w:w="1826" w:type="dxa"/>
          </w:tcPr>
          <w:p w:rsidR="008F382A" w:rsidRPr="006E69A1" w:rsidRDefault="008F382A" w:rsidP="0031083B">
            <w:pPr>
              <w:ind w:left="0"/>
              <w:rPr>
                <w:sz w:val="22"/>
                <w:szCs w:val="22"/>
              </w:rPr>
            </w:pPr>
            <w:r w:rsidRPr="006E69A1">
              <w:rPr>
                <w:sz w:val="22"/>
                <w:szCs w:val="22"/>
              </w:rPr>
              <w:t>-</w:t>
            </w:r>
          </w:p>
        </w:tc>
        <w:tc>
          <w:tcPr>
            <w:tcW w:w="1826" w:type="dxa"/>
          </w:tcPr>
          <w:p w:rsidR="008F382A" w:rsidRPr="006E69A1" w:rsidRDefault="008F382A" w:rsidP="0031083B">
            <w:pPr>
              <w:ind w:left="0"/>
              <w:rPr>
                <w:sz w:val="22"/>
                <w:szCs w:val="22"/>
              </w:rPr>
            </w:pPr>
            <w:r w:rsidRPr="006E69A1">
              <w:rPr>
                <w:sz w:val="22"/>
                <w:szCs w:val="22"/>
              </w:rPr>
              <w:t>-</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15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15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16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16 Рівненської міської ради</w:t>
            </w:r>
          </w:p>
        </w:tc>
        <w:tc>
          <w:tcPr>
            <w:tcW w:w="1826" w:type="dxa"/>
          </w:tcPr>
          <w:p w:rsidR="008F382A" w:rsidRPr="006E69A1" w:rsidRDefault="008F382A" w:rsidP="0031083B">
            <w:pPr>
              <w:ind w:left="0"/>
              <w:rPr>
                <w:sz w:val="22"/>
                <w:szCs w:val="22"/>
              </w:rPr>
            </w:pPr>
            <w:r w:rsidRPr="006E69A1">
              <w:rPr>
                <w:sz w:val="22"/>
                <w:szCs w:val="22"/>
              </w:rPr>
              <w:t>-</w:t>
            </w:r>
          </w:p>
        </w:tc>
        <w:tc>
          <w:tcPr>
            <w:tcW w:w="1826" w:type="dxa"/>
          </w:tcPr>
          <w:p w:rsidR="008F382A" w:rsidRPr="006E69A1" w:rsidRDefault="008F382A" w:rsidP="0031083B">
            <w:pPr>
              <w:ind w:left="0"/>
              <w:rPr>
                <w:sz w:val="22"/>
                <w:szCs w:val="22"/>
              </w:rPr>
            </w:pPr>
            <w:r w:rsidRPr="006E69A1">
              <w:rPr>
                <w:sz w:val="22"/>
                <w:szCs w:val="22"/>
              </w:rPr>
              <w:t>-</w:t>
            </w:r>
          </w:p>
        </w:tc>
      </w:tr>
      <w:tr w:rsidR="008F382A" w:rsidRPr="006E69A1" w:rsidTr="00E9207A">
        <w:tc>
          <w:tcPr>
            <w:tcW w:w="2935" w:type="dxa"/>
          </w:tcPr>
          <w:p w:rsidR="008F382A" w:rsidRDefault="008F382A" w:rsidP="0031083B">
            <w:pPr>
              <w:ind w:left="0"/>
              <w:jc w:val="both"/>
              <w:rPr>
                <w:sz w:val="22"/>
                <w:szCs w:val="22"/>
                <w:lang w:eastAsia="uk-UA"/>
              </w:rPr>
            </w:pPr>
            <w:r w:rsidRPr="006E69A1">
              <w:rPr>
                <w:sz w:val="22"/>
                <w:szCs w:val="22"/>
                <w:lang w:eastAsia="uk-UA"/>
              </w:rPr>
              <w:t>Рівненська гімназія № 17 Рівненської міської ради</w:t>
            </w:r>
          </w:p>
          <w:p w:rsidR="0031083B" w:rsidRPr="006E69A1" w:rsidRDefault="0031083B" w:rsidP="00E9207A">
            <w:pPr>
              <w:jc w:val="both"/>
              <w:rPr>
                <w:sz w:val="22"/>
                <w:szCs w:val="22"/>
              </w:rPr>
            </w:pP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17 Рівненської міської ради</w:t>
            </w:r>
          </w:p>
        </w:tc>
        <w:tc>
          <w:tcPr>
            <w:tcW w:w="1826" w:type="dxa"/>
          </w:tcPr>
          <w:p w:rsidR="008F382A" w:rsidRPr="006E69A1" w:rsidRDefault="008F382A" w:rsidP="0031083B">
            <w:pPr>
              <w:ind w:left="0"/>
              <w:rPr>
                <w:sz w:val="22"/>
                <w:szCs w:val="22"/>
              </w:rPr>
            </w:pPr>
            <w:r w:rsidRPr="006E69A1">
              <w:rPr>
                <w:sz w:val="22"/>
                <w:szCs w:val="22"/>
              </w:rPr>
              <w:t>-</w:t>
            </w:r>
          </w:p>
        </w:tc>
        <w:tc>
          <w:tcPr>
            <w:tcW w:w="1826" w:type="dxa"/>
          </w:tcPr>
          <w:p w:rsidR="008F382A" w:rsidRPr="006E69A1" w:rsidRDefault="008F382A" w:rsidP="0031083B">
            <w:pPr>
              <w:ind w:left="0"/>
              <w:rPr>
                <w:sz w:val="22"/>
                <w:szCs w:val="22"/>
              </w:rPr>
            </w:pPr>
            <w:r w:rsidRPr="006E69A1">
              <w:rPr>
                <w:sz w:val="22"/>
                <w:szCs w:val="22"/>
              </w:rPr>
              <w:t>-</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lastRenderedPageBreak/>
              <w:t>Рівненський ліцей № 18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18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19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19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20 Рівненської міської ради</w:t>
            </w:r>
          </w:p>
        </w:tc>
        <w:tc>
          <w:tcPr>
            <w:tcW w:w="3019" w:type="dxa"/>
          </w:tcPr>
          <w:p w:rsidR="008F382A" w:rsidRPr="00F3301E" w:rsidRDefault="008F382A" w:rsidP="0031083B">
            <w:pPr>
              <w:ind w:left="0"/>
              <w:jc w:val="both"/>
              <w:rPr>
                <w:sz w:val="22"/>
                <w:szCs w:val="22"/>
              </w:rPr>
            </w:pPr>
            <w:r w:rsidRPr="00F3301E">
              <w:rPr>
                <w:sz w:val="22"/>
                <w:szCs w:val="22"/>
                <w:lang w:eastAsia="uk-UA"/>
              </w:rPr>
              <w:t>Рівненський ліцей № 20 Рівненської міської ради</w:t>
            </w:r>
          </w:p>
        </w:tc>
        <w:tc>
          <w:tcPr>
            <w:tcW w:w="1826" w:type="dxa"/>
          </w:tcPr>
          <w:p w:rsidR="008F382A" w:rsidRPr="006E69A1" w:rsidRDefault="008F382A" w:rsidP="0031083B">
            <w:pPr>
              <w:ind w:left="0"/>
              <w:rPr>
                <w:sz w:val="22"/>
                <w:szCs w:val="22"/>
              </w:rPr>
            </w:pPr>
            <w:r>
              <w:rPr>
                <w:sz w:val="22"/>
                <w:szCs w:val="22"/>
              </w:rPr>
              <w:t>Набір учнів у 10 клас</w:t>
            </w:r>
          </w:p>
        </w:tc>
        <w:tc>
          <w:tcPr>
            <w:tcW w:w="1826" w:type="dxa"/>
          </w:tcPr>
          <w:p w:rsidR="008F382A" w:rsidRPr="006E69A1" w:rsidRDefault="008F382A" w:rsidP="00E9207A">
            <w:pPr>
              <w:ind w:left="0"/>
              <w:jc w:val="both"/>
              <w:rPr>
                <w:sz w:val="22"/>
                <w:szCs w:val="22"/>
              </w:rPr>
            </w:pPr>
            <w:r>
              <w:rPr>
                <w:sz w:val="22"/>
                <w:szCs w:val="22"/>
              </w:rPr>
              <w:t>Набір учнів у 10-11  класи</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«Колегіум»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«Колегіум»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22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22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DC5664" w:rsidRDefault="008F382A" w:rsidP="0031083B">
            <w:pPr>
              <w:ind w:left="0"/>
              <w:jc w:val="both"/>
              <w:rPr>
                <w:sz w:val="22"/>
                <w:szCs w:val="22"/>
              </w:rPr>
            </w:pPr>
            <w:r w:rsidRPr="00DC5664">
              <w:rPr>
                <w:sz w:val="22"/>
                <w:szCs w:val="22"/>
                <w:lang w:eastAsia="uk-UA"/>
              </w:rPr>
              <w:t>Рівненський ліцей № 23 Рівненської міської ради</w:t>
            </w:r>
          </w:p>
        </w:tc>
        <w:tc>
          <w:tcPr>
            <w:tcW w:w="3019" w:type="dxa"/>
          </w:tcPr>
          <w:p w:rsidR="008F382A" w:rsidRPr="00DC5664" w:rsidRDefault="008F382A" w:rsidP="0031083B">
            <w:pPr>
              <w:ind w:left="0"/>
              <w:jc w:val="both"/>
              <w:rPr>
                <w:sz w:val="22"/>
                <w:szCs w:val="22"/>
              </w:rPr>
            </w:pPr>
            <w:r w:rsidRPr="00DC5664">
              <w:rPr>
                <w:sz w:val="22"/>
                <w:szCs w:val="22"/>
                <w:lang w:eastAsia="uk-UA"/>
              </w:rPr>
              <w:t>Рівненська гімназія № 23 Рівненської міської ради</w:t>
            </w:r>
          </w:p>
        </w:tc>
        <w:tc>
          <w:tcPr>
            <w:tcW w:w="1826" w:type="dxa"/>
          </w:tcPr>
          <w:p w:rsidR="008F382A" w:rsidRPr="00DC5664" w:rsidRDefault="008F382A" w:rsidP="0031083B">
            <w:pPr>
              <w:ind w:left="0"/>
              <w:rPr>
                <w:sz w:val="22"/>
                <w:szCs w:val="22"/>
              </w:rPr>
            </w:pPr>
            <w:r>
              <w:rPr>
                <w:sz w:val="22"/>
                <w:szCs w:val="22"/>
              </w:rPr>
              <w:t>-</w:t>
            </w:r>
          </w:p>
        </w:tc>
        <w:tc>
          <w:tcPr>
            <w:tcW w:w="1826" w:type="dxa"/>
          </w:tcPr>
          <w:p w:rsidR="008F382A" w:rsidRPr="00DC5664" w:rsidRDefault="008F382A" w:rsidP="00E9207A">
            <w:pPr>
              <w:ind w:left="0"/>
              <w:jc w:val="both"/>
              <w:rPr>
                <w:sz w:val="22"/>
                <w:szCs w:val="22"/>
              </w:rPr>
            </w:pPr>
            <w:r w:rsidRPr="00DC5664">
              <w:rPr>
                <w:sz w:val="22"/>
                <w:szCs w:val="22"/>
              </w:rPr>
              <w:t>Припинення набору учнів у 10</w:t>
            </w:r>
            <w:r>
              <w:rPr>
                <w:sz w:val="22"/>
                <w:szCs w:val="22"/>
              </w:rPr>
              <w:t xml:space="preserve"> </w:t>
            </w:r>
            <w:r w:rsidRPr="00DC5664">
              <w:rPr>
                <w:sz w:val="22"/>
                <w:szCs w:val="22"/>
              </w:rPr>
              <w:t>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Рівненська гімназія № 24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24 Рівненської міської ради</w:t>
            </w:r>
          </w:p>
        </w:tc>
        <w:tc>
          <w:tcPr>
            <w:tcW w:w="1826" w:type="dxa"/>
          </w:tcPr>
          <w:p w:rsidR="008F382A" w:rsidRPr="006E69A1" w:rsidRDefault="008F382A" w:rsidP="0031083B">
            <w:pPr>
              <w:ind w:left="0"/>
              <w:rPr>
                <w:sz w:val="22"/>
                <w:szCs w:val="22"/>
              </w:rPr>
            </w:pPr>
            <w:r w:rsidRPr="006E69A1">
              <w:rPr>
                <w:sz w:val="22"/>
                <w:szCs w:val="22"/>
              </w:rPr>
              <w:t>-</w:t>
            </w:r>
          </w:p>
        </w:tc>
        <w:tc>
          <w:tcPr>
            <w:tcW w:w="1826" w:type="dxa"/>
          </w:tcPr>
          <w:p w:rsidR="008F382A" w:rsidRPr="006E69A1" w:rsidRDefault="008F382A" w:rsidP="0031083B">
            <w:pPr>
              <w:ind w:left="0"/>
              <w:rPr>
                <w:sz w:val="22"/>
                <w:szCs w:val="22"/>
              </w:rPr>
            </w:pPr>
            <w:r w:rsidRPr="006E69A1">
              <w:rPr>
                <w:sz w:val="22"/>
                <w:szCs w:val="22"/>
              </w:rPr>
              <w:t>-</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25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25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26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26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27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27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 28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 28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w:t>
            </w:r>
            <w:r>
              <w:rPr>
                <w:sz w:val="22"/>
                <w:szCs w:val="22"/>
              </w:rPr>
              <w:t>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«Український» Рівненської міської ради.</w:t>
            </w:r>
          </w:p>
        </w:tc>
        <w:tc>
          <w:tcPr>
            <w:tcW w:w="3019" w:type="dxa"/>
          </w:tcPr>
          <w:p w:rsidR="008F382A" w:rsidRPr="001C0F6E" w:rsidRDefault="008F382A" w:rsidP="0031083B">
            <w:pPr>
              <w:ind w:left="0"/>
              <w:jc w:val="both"/>
              <w:rPr>
                <w:sz w:val="22"/>
                <w:szCs w:val="22"/>
              </w:rPr>
            </w:pPr>
            <w:r w:rsidRPr="001C0F6E">
              <w:rPr>
                <w:sz w:val="22"/>
                <w:szCs w:val="22"/>
                <w:lang w:eastAsia="uk-UA"/>
              </w:rPr>
              <w:t>Рівненський ліцей «Український»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5 клас. Збільшення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rPr>
            </w:pPr>
            <w:r w:rsidRPr="006E69A1">
              <w:rPr>
                <w:sz w:val="22"/>
                <w:szCs w:val="22"/>
                <w:lang w:eastAsia="uk-UA"/>
              </w:rPr>
              <w:t>Рівненський ліцей «Гармонія» Рівненської міської ради</w:t>
            </w:r>
          </w:p>
        </w:tc>
        <w:tc>
          <w:tcPr>
            <w:tcW w:w="3019" w:type="dxa"/>
          </w:tcPr>
          <w:p w:rsidR="008F382A" w:rsidRPr="006E69A1" w:rsidRDefault="008F382A" w:rsidP="0031083B">
            <w:pPr>
              <w:ind w:left="0"/>
              <w:jc w:val="both"/>
              <w:rPr>
                <w:sz w:val="22"/>
                <w:szCs w:val="22"/>
              </w:rPr>
            </w:pPr>
            <w:r w:rsidRPr="006E69A1">
              <w:rPr>
                <w:sz w:val="22"/>
                <w:szCs w:val="22"/>
                <w:lang w:eastAsia="uk-UA"/>
              </w:rPr>
              <w:t>Рівненська гімназія «Гармонія»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lang w:eastAsia="uk-UA"/>
              </w:rPr>
            </w:pPr>
            <w:r w:rsidRPr="006E69A1">
              <w:rPr>
                <w:sz w:val="22"/>
                <w:szCs w:val="22"/>
                <w:lang w:eastAsia="uk-UA"/>
              </w:rPr>
              <w:t>Рівненський</w:t>
            </w:r>
            <w:r>
              <w:rPr>
                <w:sz w:val="22"/>
                <w:szCs w:val="22"/>
                <w:lang w:eastAsia="uk-UA"/>
              </w:rPr>
              <w:t xml:space="preserve"> академічний</w:t>
            </w:r>
            <w:r w:rsidRPr="006E69A1">
              <w:rPr>
                <w:sz w:val="22"/>
                <w:szCs w:val="22"/>
                <w:lang w:eastAsia="uk-UA"/>
              </w:rPr>
              <w:t xml:space="preserve"> ліцей «Престиж» імені Лілії Котовської Рівненської міської ради</w:t>
            </w:r>
          </w:p>
        </w:tc>
        <w:tc>
          <w:tcPr>
            <w:tcW w:w="3019" w:type="dxa"/>
          </w:tcPr>
          <w:p w:rsidR="008F382A" w:rsidRPr="006E69A1" w:rsidRDefault="008F382A" w:rsidP="0031083B">
            <w:pPr>
              <w:ind w:left="0"/>
              <w:jc w:val="both"/>
              <w:rPr>
                <w:sz w:val="22"/>
                <w:szCs w:val="22"/>
                <w:lang w:eastAsia="uk-UA"/>
              </w:rPr>
            </w:pPr>
            <w:r w:rsidRPr="006E69A1">
              <w:rPr>
                <w:sz w:val="22"/>
                <w:szCs w:val="22"/>
                <w:lang w:eastAsia="uk-UA"/>
              </w:rPr>
              <w:t>Рівненська гімназія «Престиж» імені Лілії Котовської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sidRPr="006E69A1">
              <w:rPr>
                <w:sz w:val="22"/>
                <w:szCs w:val="22"/>
              </w:rPr>
              <w:t>Припинення набору учн</w:t>
            </w:r>
            <w:r>
              <w:rPr>
                <w:sz w:val="22"/>
                <w:szCs w:val="22"/>
              </w:rPr>
              <w:t>ів у 10 клас</w:t>
            </w:r>
          </w:p>
        </w:tc>
      </w:tr>
      <w:tr w:rsidR="008F382A" w:rsidRPr="006E69A1" w:rsidTr="00E9207A">
        <w:tc>
          <w:tcPr>
            <w:tcW w:w="2935" w:type="dxa"/>
          </w:tcPr>
          <w:p w:rsidR="008F382A" w:rsidRPr="006E69A1" w:rsidRDefault="008F382A" w:rsidP="0031083B">
            <w:pPr>
              <w:ind w:left="0"/>
              <w:jc w:val="both"/>
              <w:rPr>
                <w:sz w:val="22"/>
                <w:szCs w:val="22"/>
                <w:lang w:eastAsia="uk-UA"/>
              </w:rPr>
            </w:pPr>
            <w:r w:rsidRPr="006E69A1">
              <w:rPr>
                <w:sz w:val="22"/>
                <w:szCs w:val="22"/>
                <w:lang w:eastAsia="uk-UA"/>
              </w:rPr>
              <w:t>Рівненський ліцей «Центр  надії» ім. Надії Маринович Рівненської міської ради</w:t>
            </w:r>
          </w:p>
        </w:tc>
        <w:tc>
          <w:tcPr>
            <w:tcW w:w="3019" w:type="dxa"/>
          </w:tcPr>
          <w:p w:rsidR="008F382A" w:rsidRPr="006E69A1" w:rsidRDefault="008F382A" w:rsidP="0031083B">
            <w:pPr>
              <w:ind w:left="0"/>
              <w:jc w:val="both"/>
              <w:rPr>
                <w:sz w:val="22"/>
                <w:szCs w:val="22"/>
                <w:lang w:eastAsia="uk-UA"/>
              </w:rPr>
            </w:pPr>
            <w:r w:rsidRPr="006E69A1">
              <w:rPr>
                <w:sz w:val="22"/>
                <w:szCs w:val="22"/>
                <w:lang w:eastAsia="uk-UA"/>
              </w:rPr>
              <w:t>Рівненська гімназія «Центр  надії» ім. Надії Маринович 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E9207A">
            <w:pPr>
              <w:ind w:left="0"/>
              <w:jc w:val="both"/>
              <w:rPr>
                <w:sz w:val="22"/>
                <w:szCs w:val="22"/>
              </w:rPr>
            </w:pPr>
            <w:r>
              <w:rPr>
                <w:sz w:val="22"/>
                <w:szCs w:val="22"/>
              </w:rPr>
              <w:t>Припинення набору учнів у 10 клас</w:t>
            </w:r>
          </w:p>
        </w:tc>
      </w:tr>
      <w:tr w:rsidR="008F382A" w:rsidRPr="006E69A1" w:rsidTr="00E9207A">
        <w:tc>
          <w:tcPr>
            <w:tcW w:w="2935" w:type="dxa"/>
          </w:tcPr>
          <w:p w:rsidR="008F382A" w:rsidRPr="006E69A1" w:rsidRDefault="008F382A" w:rsidP="0031083B">
            <w:pPr>
              <w:ind w:left="0"/>
              <w:jc w:val="both"/>
              <w:rPr>
                <w:sz w:val="22"/>
                <w:szCs w:val="22"/>
                <w:lang w:eastAsia="uk-UA"/>
              </w:rPr>
            </w:pPr>
            <w:r w:rsidRPr="006E69A1">
              <w:rPr>
                <w:sz w:val="22"/>
                <w:szCs w:val="22"/>
                <w:shd w:val="clear" w:color="auto" w:fill="FBFCFD"/>
                <w:lang w:eastAsia="uk-UA"/>
              </w:rPr>
              <w:t xml:space="preserve">Квасилівський ліцей </w:t>
            </w:r>
            <w:r w:rsidRPr="006E69A1">
              <w:rPr>
                <w:sz w:val="22"/>
                <w:szCs w:val="22"/>
                <w:lang w:eastAsia="uk-UA"/>
              </w:rPr>
              <w:t>Рівненської міської ради</w:t>
            </w:r>
          </w:p>
        </w:tc>
        <w:tc>
          <w:tcPr>
            <w:tcW w:w="3019" w:type="dxa"/>
          </w:tcPr>
          <w:p w:rsidR="008F382A" w:rsidRPr="006E69A1" w:rsidRDefault="008F382A" w:rsidP="0031083B">
            <w:pPr>
              <w:ind w:left="0"/>
              <w:jc w:val="both"/>
              <w:rPr>
                <w:sz w:val="22"/>
                <w:szCs w:val="22"/>
                <w:lang w:eastAsia="uk-UA"/>
              </w:rPr>
            </w:pPr>
            <w:r w:rsidRPr="006E69A1">
              <w:rPr>
                <w:sz w:val="22"/>
                <w:szCs w:val="22"/>
                <w:shd w:val="clear" w:color="auto" w:fill="FBFCFD"/>
                <w:lang w:eastAsia="uk-UA"/>
              </w:rPr>
              <w:t xml:space="preserve">Квасилівська гімназія </w:t>
            </w:r>
            <w:r w:rsidRPr="006E69A1">
              <w:rPr>
                <w:sz w:val="22"/>
                <w:szCs w:val="22"/>
                <w:lang w:eastAsia="uk-UA"/>
              </w:rPr>
              <w:t>Рівненської міської ради</w:t>
            </w:r>
          </w:p>
        </w:tc>
        <w:tc>
          <w:tcPr>
            <w:tcW w:w="1826" w:type="dxa"/>
          </w:tcPr>
          <w:p w:rsidR="008F382A" w:rsidRPr="006E69A1" w:rsidRDefault="008F382A" w:rsidP="0031083B">
            <w:pPr>
              <w:ind w:left="0"/>
              <w:rPr>
                <w:sz w:val="22"/>
                <w:szCs w:val="22"/>
              </w:rPr>
            </w:pPr>
            <w:r>
              <w:rPr>
                <w:sz w:val="22"/>
                <w:szCs w:val="22"/>
              </w:rPr>
              <w:t>-</w:t>
            </w:r>
          </w:p>
        </w:tc>
        <w:tc>
          <w:tcPr>
            <w:tcW w:w="1826" w:type="dxa"/>
          </w:tcPr>
          <w:p w:rsidR="008F382A" w:rsidRPr="006E69A1" w:rsidRDefault="008F382A" w:rsidP="0031083B">
            <w:pPr>
              <w:ind w:left="0"/>
              <w:rPr>
                <w:sz w:val="22"/>
                <w:szCs w:val="22"/>
              </w:rPr>
            </w:pPr>
            <w:r>
              <w:rPr>
                <w:sz w:val="22"/>
                <w:szCs w:val="22"/>
              </w:rPr>
              <w:t>-</w:t>
            </w:r>
          </w:p>
        </w:tc>
      </w:tr>
      <w:tr w:rsidR="008F382A" w:rsidRPr="006E69A1" w:rsidTr="00E9207A">
        <w:tc>
          <w:tcPr>
            <w:tcW w:w="2935" w:type="dxa"/>
          </w:tcPr>
          <w:p w:rsidR="008F382A" w:rsidRPr="006E69A1" w:rsidRDefault="008F382A" w:rsidP="00E9207A">
            <w:pPr>
              <w:ind w:left="0"/>
              <w:jc w:val="both"/>
              <w:rPr>
                <w:sz w:val="22"/>
                <w:szCs w:val="22"/>
              </w:rPr>
            </w:pPr>
            <w:r w:rsidRPr="006E69A1">
              <w:rPr>
                <w:sz w:val="22"/>
                <w:szCs w:val="22"/>
              </w:rPr>
              <w:t xml:space="preserve"> Рівненський ліцей     «Лідер» Рівненської міської ради</w:t>
            </w:r>
          </w:p>
        </w:tc>
        <w:tc>
          <w:tcPr>
            <w:tcW w:w="3019" w:type="dxa"/>
            <w:vMerge w:val="restart"/>
            <w:vAlign w:val="center"/>
          </w:tcPr>
          <w:p w:rsidR="008F382A" w:rsidRPr="0031083B" w:rsidRDefault="008F382A" w:rsidP="0031083B">
            <w:pPr>
              <w:ind w:left="0"/>
              <w:jc w:val="both"/>
              <w:rPr>
                <w:sz w:val="22"/>
                <w:szCs w:val="22"/>
              </w:rPr>
            </w:pPr>
            <w:r w:rsidRPr="0031083B">
              <w:rPr>
                <w:sz w:val="22"/>
                <w:szCs w:val="22"/>
              </w:rPr>
              <w:t>Рівненський ліцей  № 29 Рівненської міської ради</w:t>
            </w:r>
          </w:p>
        </w:tc>
        <w:tc>
          <w:tcPr>
            <w:tcW w:w="1826" w:type="dxa"/>
            <w:vMerge w:val="restart"/>
            <w:vAlign w:val="center"/>
          </w:tcPr>
          <w:p w:rsidR="008F382A" w:rsidRPr="0031083B" w:rsidRDefault="008F382A" w:rsidP="0031083B">
            <w:pPr>
              <w:ind w:left="0"/>
              <w:rPr>
                <w:sz w:val="22"/>
                <w:szCs w:val="22"/>
              </w:rPr>
            </w:pPr>
            <w:r w:rsidRPr="0031083B">
              <w:rPr>
                <w:sz w:val="22"/>
                <w:szCs w:val="22"/>
              </w:rPr>
              <w:t>Припинення набору учнів у 8 клас</w:t>
            </w:r>
          </w:p>
        </w:tc>
        <w:tc>
          <w:tcPr>
            <w:tcW w:w="1826" w:type="dxa"/>
            <w:vMerge w:val="restart"/>
          </w:tcPr>
          <w:p w:rsidR="008F382A" w:rsidRPr="0031083B" w:rsidRDefault="008F382A" w:rsidP="00E9207A">
            <w:pPr>
              <w:ind w:left="0"/>
              <w:jc w:val="both"/>
              <w:rPr>
                <w:sz w:val="22"/>
                <w:szCs w:val="22"/>
              </w:rPr>
            </w:pPr>
            <w:r w:rsidRPr="0031083B">
              <w:rPr>
                <w:sz w:val="22"/>
                <w:szCs w:val="22"/>
              </w:rPr>
              <w:t>Припинення набору учнів у 8-9 класи.</w:t>
            </w:r>
          </w:p>
          <w:p w:rsidR="008F382A" w:rsidRPr="0031083B" w:rsidRDefault="008F382A" w:rsidP="00E9207A">
            <w:pPr>
              <w:ind w:left="0"/>
              <w:jc w:val="both"/>
              <w:rPr>
                <w:sz w:val="22"/>
                <w:szCs w:val="22"/>
              </w:rPr>
            </w:pPr>
            <w:r w:rsidRPr="0031083B">
              <w:rPr>
                <w:sz w:val="22"/>
                <w:szCs w:val="22"/>
              </w:rPr>
              <w:t>Реорганізація закладів шляхом злиття</w:t>
            </w:r>
          </w:p>
        </w:tc>
      </w:tr>
      <w:tr w:rsidR="008F382A" w:rsidRPr="006E69A1" w:rsidTr="00E9207A">
        <w:tc>
          <w:tcPr>
            <w:tcW w:w="2935" w:type="dxa"/>
          </w:tcPr>
          <w:p w:rsidR="008F382A" w:rsidRPr="006E69A1" w:rsidRDefault="008F382A" w:rsidP="00E9207A">
            <w:pPr>
              <w:ind w:left="0"/>
              <w:jc w:val="both"/>
              <w:rPr>
                <w:sz w:val="22"/>
                <w:szCs w:val="22"/>
              </w:rPr>
            </w:pPr>
            <w:r w:rsidRPr="006E69A1">
              <w:rPr>
                <w:sz w:val="22"/>
                <w:szCs w:val="22"/>
              </w:rPr>
              <w:t xml:space="preserve"> Рівненський ліцей     «Елітар» Рівненської міської ради</w:t>
            </w:r>
          </w:p>
        </w:tc>
        <w:tc>
          <w:tcPr>
            <w:tcW w:w="3019" w:type="dxa"/>
            <w:vMerge/>
          </w:tcPr>
          <w:p w:rsidR="008F382A" w:rsidRPr="006E69A1" w:rsidRDefault="008F382A" w:rsidP="00E9207A">
            <w:pPr>
              <w:ind w:left="0"/>
              <w:jc w:val="both"/>
              <w:rPr>
                <w:sz w:val="22"/>
                <w:szCs w:val="22"/>
              </w:rPr>
            </w:pPr>
          </w:p>
        </w:tc>
        <w:tc>
          <w:tcPr>
            <w:tcW w:w="1826" w:type="dxa"/>
            <w:vMerge/>
          </w:tcPr>
          <w:p w:rsidR="008F382A" w:rsidRPr="006E69A1" w:rsidRDefault="008F382A" w:rsidP="0031083B">
            <w:pPr>
              <w:ind w:left="0"/>
              <w:rPr>
                <w:sz w:val="22"/>
                <w:szCs w:val="22"/>
              </w:rPr>
            </w:pPr>
          </w:p>
        </w:tc>
        <w:tc>
          <w:tcPr>
            <w:tcW w:w="1826" w:type="dxa"/>
            <w:vMerge/>
          </w:tcPr>
          <w:p w:rsidR="008F382A" w:rsidRPr="006E69A1" w:rsidRDefault="008F382A" w:rsidP="00E9207A">
            <w:pPr>
              <w:ind w:left="0"/>
              <w:jc w:val="both"/>
              <w:rPr>
                <w:sz w:val="22"/>
                <w:szCs w:val="22"/>
              </w:rPr>
            </w:pPr>
          </w:p>
        </w:tc>
      </w:tr>
      <w:tr w:rsidR="008F382A" w:rsidRPr="006E69A1" w:rsidTr="00E9207A">
        <w:tc>
          <w:tcPr>
            <w:tcW w:w="2935" w:type="dxa"/>
          </w:tcPr>
          <w:p w:rsidR="008F382A" w:rsidRPr="006E69A1" w:rsidRDefault="008F382A" w:rsidP="00E9207A">
            <w:pPr>
              <w:ind w:left="0"/>
              <w:jc w:val="both"/>
              <w:rPr>
                <w:sz w:val="22"/>
                <w:szCs w:val="22"/>
              </w:rPr>
            </w:pPr>
            <w:r w:rsidRPr="006E69A1">
              <w:rPr>
                <w:sz w:val="22"/>
                <w:szCs w:val="22"/>
                <w:lang w:eastAsia="uk-UA"/>
              </w:rPr>
              <w:t>Рівненський навчально-реабілітаційний центр «Особлива дитина» Рівненської міської ради</w:t>
            </w:r>
          </w:p>
        </w:tc>
        <w:tc>
          <w:tcPr>
            <w:tcW w:w="3019" w:type="dxa"/>
          </w:tcPr>
          <w:p w:rsidR="008F382A" w:rsidRPr="006E69A1" w:rsidRDefault="008F382A" w:rsidP="00E9207A">
            <w:pPr>
              <w:ind w:left="0"/>
              <w:jc w:val="both"/>
              <w:rPr>
                <w:sz w:val="22"/>
                <w:szCs w:val="22"/>
              </w:rPr>
            </w:pPr>
            <w:r w:rsidRPr="006E69A1">
              <w:rPr>
                <w:sz w:val="22"/>
                <w:szCs w:val="22"/>
                <w:lang w:eastAsia="uk-UA"/>
              </w:rPr>
              <w:t>Рівненський навчально-реабілітаційний центр «Особлива дитина» Рівненської міської ради</w:t>
            </w:r>
          </w:p>
        </w:tc>
        <w:tc>
          <w:tcPr>
            <w:tcW w:w="1826" w:type="dxa"/>
          </w:tcPr>
          <w:p w:rsidR="008F382A" w:rsidRPr="006E69A1" w:rsidRDefault="008F382A" w:rsidP="0031083B">
            <w:pPr>
              <w:ind w:left="0"/>
              <w:rPr>
                <w:sz w:val="22"/>
                <w:szCs w:val="22"/>
              </w:rPr>
            </w:pPr>
            <w:r w:rsidRPr="006E69A1">
              <w:rPr>
                <w:sz w:val="22"/>
                <w:szCs w:val="22"/>
              </w:rPr>
              <w:t>-</w:t>
            </w:r>
          </w:p>
        </w:tc>
        <w:tc>
          <w:tcPr>
            <w:tcW w:w="1826" w:type="dxa"/>
          </w:tcPr>
          <w:p w:rsidR="008F382A" w:rsidRPr="006E69A1" w:rsidRDefault="008F382A" w:rsidP="0031083B">
            <w:pPr>
              <w:ind w:left="0"/>
              <w:rPr>
                <w:sz w:val="22"/>
                <w:szCs w:val="22"/>
              </w:rPr>
            </w:pPr>
            <w:r w:rsidRPr="006E69A1">
              <w:rPr>
                <w:sz w:val="22"/>
                <w:szCs w:val="22"/>
              </w:rPr>
              <w:t>-</w:t>
            </w:r>
          </w:p>
        </w:tc>
      </w:tr>
    </w:tbl>
    <w:p w:rsidR="008F382A" w:rsidRPr="00410F11" w:rsidRDefault="008F382A" w:rsidP="008F382A">
      <w:pPr>
        <w:ind w:left="0"/>
        <w:jc w:val="both"/>
        <w:rPr>
          <w:sz w:val="14"/>
          <w:szCs w:val="22"/>
        </w:rPr>
      </w:pPr>
    </w:p>
    <w:p w:rsidR="0031083B" w:rsidRDefault="0031083B" w:rsidP="0031083B">
      <w:pPr>
        <w:ind w:left="-142"/>
        <w:rPr>
          <w:sz w:val="28"/>
          <w:szCs w:val="28"/>
        </w:rPr>
      </w:pPr>
      <w:r>
        <w:rPr>
          <w:sz w:val="28"/>
          <w:szCs w:val="28"/>
        </w:rPr>
        <w:t>Керуючий справами виконкому                                                   Марія КОРНІЙЧУК</w:t>
      </w:r>
    </w:p>
    <w:sectPr w:rsidR="0031083B" w:rsidSect="00410F11">
      <w:headerReference w:type="default" r:id="rId9"/>
      <w:headerReference w:type="first" r:id="rId10"/>
      <w:pgSz w:w="11906" w:h="16838"/>
      <w:pgMar w:top="567" w:right="567" w:bottom="426" w:left="1701" w:header="227" w:footer="340" w:gutter="0"/>
      <w:cols w:space="708"/>
      <w:titlePg/>
      <w:docGrid w:linePitch="5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C0" w:rsidRDefault="002E0DC0" w:rsidP="00410F11">
      <w:r>
        <w:separator/>
      </w:r>
    </w:p>
  </w:endnote>
  <w:endnote w:type="continuationSeparator" w:id="0">
    <w:p w:rsidR="002E0DC0" w:rsidRDefault="002E0DC0" w:rsidP="00410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C0" w:rsidRDefault="002E0DC0" w:rsidP="00410F11">
      <w:r>
        <w:separator/>
      </w:r>
    </w:p>
  </w:footnote>
  <w:footnote w:type="continuationSeparator" w:id="0">
    <w:p w:rsidR="002E0DC0" w:rsidRDefault="002E0DC0" w:rsidP="00410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11" w:rsidRPr="00410F11" w:rsidRDefault="00410F11" w:rsidP="00410F11">
    <w:pPr>
      <w:pStyle w:val="a9"/>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11" w:rsidRPr="00410F11" w:rsidRDefault="00410F11" w:rsidP="00410F11">
    <w:pPr>
      <w:pStyle w:val="a9"/>
      <w:jc w:val="right"/>
      <w:rPr>
        <w:sz w:val="28"/>
      </w:rPr>
    </w:pPr>
    <w:r w:rsidRPr="00410F11">
      <w:rPr>
        <w:sz w:val="28"/>
      </w:rPr>
      <w:t>Проєкт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B79B0"/>
    <w:multiLevelType w:val="multilevel"/>
    <w:tmpl w:val="873ECB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F8B7983"/>
    <w:multiLevelType w:val="hybridMultilevel"/>
    <w:tmpl w:val="09C07262"/>
    <w:lvl w:ilvl="0" w:tplc="EA5432CC">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2">
    <w:nsid w:val="74B87B22"/>
    <w:multiLevelType w:val="hybridMultilevel"/>
    <w:tmpl w:val="CC8EDF48"/>
    <w:lvl w:ilvl="0" w:tplc="5844C30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5DD5"/>
    <w:rsid w:val="000239B0"/>
    <w:rsid w:val="00040D6B"/>
    <w:rsid w:val="000555B7"/>
    <w:rsid w:val="0005630F"/>
    <w:rsid w:val="0009458F"/>
    <w:rsid w:val="000A1AA4"/>
    <w:rsid w:val="00185F13"/>
    <w:rsid w:val="001E245E"/>
    <w:rsid w:val="00212D33"/>
    <w:rsid w:val="00226732"/>
    <w:rsid w:val="0023467C"/>
    <w:rsid w:val="00254361"/>
    <w:rsid w:val="0025739D"/>
    <w:rsid w:val="0026164B"/>
    <w:rsid w:val="00294A72"/>
    <w:rsid w:val="002E0DC0"/>
    <w:rsid w:val="0031083B"/>
    <w:rsid w:val="003127C3"/>
    <w:rsid w:val="00312881"/>
    <w:rsid w:val="00324A19"/>
    <w:rsid w:val="003577DD"/>
    <w:rsid w:val="00392FA8"/>
    <w:rsid w:val="00394E8C"/>
    <w:rsid w:val="003C1914"/>
    <w:rsid w:val="00410F11"/>
    <w:rsid w:val="00453629"/>
    <w:rsid w:val="004753D0"/>
    <w:rsid w:val="00495DD5"/>
    <w:rsid w:val="004C6193"/>
    <w:rsid w:val="004D7851"/>
    <w:rsid w:val="004F30F8"/>
    <w:rsid w:val="005045D1"/>
    <w:rsid w:val="00515637"/>
    <w:rsid w:val="00521356"/>
    <w:rsid w:val="00530CFD"/>
    <w:rsid w:val="0053329D"/>
    <w:rsid w:val="0053687B"/>
    <w:rsid w:val="00553062"/>
    <w:rsid w:val="00577E15"/>
    <w:rsid w:val="0059449C"/>
    <w:rsid w:val="005A5FAC"/>
    <w:rsid w:val="005D76C5"/>
    <w:rsid w:val="00607276"/>
    <w:rsid w:val="006449DD"/>
    <w:rsid w:val="00660400"/>
    <w:rsid w:val="00675318"/>
    <w:rsid w:val="00687B37"/>
    <w:rsid w:val="00692298"/>
    <w:rsid w:val="00694FCF"/>
    <w:rsid w:val="006A0A8F"/>
    <w:rsid w:val="006C1F28"/>
    <w:rsid w:val="006E4F64"/>
    <w:rsid w:val="006E4FBE"/>
    <w:rsid w:val="007832AF"/>
    <w:rsid w:val="00794600"/>
    <w:rsid w:val="007A5B21"/>
    <w:rsid w:val="007F703E"/>
    <w:rsid w:val="00814598"/>
    <w:rsid w:val="00815183"/>
    <w:rsid w:val="00896BBA"/>
    <w:rsid w:val="008F382A"/>
    <w:rsid w:val="00906085"/>
    <w:rsid w:val="0091407F"/>
    <w:rsid w:val="0092251F"/>
    <w:rsid w:val="009230AF"/>
    <w:rsid w:val="009537A1"/>
    <w:rsid w:val="009708F3"/>
    <w:rsid w:val="009C4960"/>
    <w:rsid w:val="009D2B06"/>
    <w:rsid w:val="00A11CC6"/>
    <w:rsid w:val="00A43544"/>
    <w:rsid w:val="00A66228"/>
    <w:rsid w:val="00AC0964"/>
    <w:rsid w:val="00AE68CA"/>
    <w:rsid w:val="00B24152"/>
    <w:rsid w:val="00B314C9"/>
    <w:rsid w:val="00B615A4"/>
    <w:rsid w:val="00B70981"/>
    <w:rsid w:val="00B8784E"/>
    <w:rsid w:val="00B94508"/>
    <w:rsid w:val="00B97891"/>
    <w:rsid w:val="00BB180B"/>
    <w:rsid w:val="00BB45FE"/>
    <w:rsid w:val="00BE6639"/>
    <w:rsid w:val="00CD51AC"/>
    <w:rsid w:val="00CD5A15"/>
    <w:rsid w:val="00CE4B63"/>
    <w:rsid w:val="00CF7380"/>
    <w:rsid w:val="00D52573"/>
    <w:rsid w:val="00DB044C"/>
    <w:rsid w:val="00DF3525"/>
    <w:rsid w:val="00E143A3"/>
    <w:rsid w:val="00E24E70"/>
    <w:rsid w:val="00E2610A"/>
    <w:rsid w:val="00E52C0B"/>
    <w:rsid w:val="00F01102"/>
    <w:rsid w:val="00F121A6"/>
    <w:rsid w:val="00F32DCC"/>
    <w:rsid w:val="00F37DC2"/>
    <w:rsid w:val="00F869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9DD"/>
    <w:pPr>
      <w:widowControl w:val="0"/>
      <w:suppressAutoHyphens/>
      <w:autoSpaceDE w:val="0"/>
      <w:spacing w:after="0" w:line="240" w:lineRule="auto"/>
      <w:ind w:left="120"/>
      <w:jc w:val="center"/>
    </w:pPr>
    <w:rPr>
      <w:rFonts w:ascii="Times New Roman" w:eastAsia="Times New Roman" w:hAnsi="Times New Roman" w:cs="Times New Roman"/>
      <w:sz w:val="44"/>
      <w:szCs w:val="4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9DD"/>
    <w:pPr>
      <w:widowControl/>
      <w:suppressAutoHyphens w:val="0"/>
      <w:autoSpaceDE/>
      <w:spacing w:after="200" w:line="276" w:lineRule="auto"/>
      <w:ind w:left="720"/>
      <w:contextualSpacing/>
      <w:jc w:val="left"/>
    </w:pPr>
    <w:rPr>
      <w:rFonts w:ascii="Calibri" w:eastAsia="Calibri" w:hAnsi="Calibri"/>
      <w:sz w:val="22"/>
      <w:szCs w:val="22"/>
      <w:lang w:eastAsia="en-US"/>
    </w:rPr>
  </w:style>
  <w:style w:type="table" w:styleId="a4">
    <w:name w:val="Table Grid"/>
    <w:basedOn w:val="a1"/>
    <w:uiPriority w:val="59"/>
    <w:rsid w:val="00923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E6639"/>
    <w:pPr>
      <w:widowControl/>
      <w:suppressAutoHyphens w:val="0"/>
      <w:autoSpaceDE/>
      <w:spacing w:before="100" w:beforeAutospacing="1" w:after="100" w:afterAutospacing="1"/>
      <w:ind w:left="0"/>
      <w:jc w:val="left"/>
    </w:pPr>
    <w:rPr>
      <w:sz w:val="24"/>
      <w:szCs w:val="24"/>
      <w:lang w:eastAsia="uk-UA"/>
    </w:rPr>
  </w:style>
  <w:style w:type="character" w:customStyle="1" w:styleId="lawsitalic">
    <w:name w:val="laws_italic"/>
    <w:basedOn w:val="a0"/>
    <w:rsid w:val="00607276"/>
  </w:style>
  <w:style w:type="character" w:styleId="a6">
    <w:name w:val="Hyperlink"/>
    <w:basedOn w:val="a0"/>
    <w:uiPriority w:val="99"/>
    <w:semiHidden/>
    <w:unhideWhenUsed/>
    <w:rsid w:val="00607276"/>
    <w:rPr>
      <w:color w:val="0000FF"/>
      <w:u w:val="single"/>
    </w:rPr>
  </w:style>
  <w:style w:type="paragraph" w:styleId="a7">
    <w:name w:val="Balloon Text"/>
    <w:basedOn w:val="a"/>
    <w:link w:val="a8"/>
    <w:uiPriority w:val="99"/>
    <w:semiHidden/>
    <w:unhideWhenUsed/>
    <w:rsid w:val="009708F3"/>
    <w:rPr>
      <w:rFonts w:ascii="Tahoma" w:hAnsi="Tahoma" w:cs="Tahoma"/>
      <w:sz w:val="16"/>
      <w:szCs w:val="16"/>
    </w:rPr>
  </w:style>
  <w:style w:type="character" w:customStyle="1" w:styleId="a8">
    <w:name w:val="Текст выноски Знак"/>
    <w:basedOn w:val="a0"/>
    <w:link w:val="a7"/>
    <w:uiPriority w:val="99"/>
    <w:semiHidden/>
    <w:rsid w:val="009708F3"/>
    <w:rPr>
      <w:rFonts w:ascii="Tahoma" w:eastAsia="Times New Roman" w:hAnsi="Tahoma" w:cs="Tahoma"/>
      <w:sz w:val="16"/>
      <w:szCs w:val="16"/>
      <w:lang w:eastAsia="ar-SA"/>
    </w:rPr>
  </w:style>
  <w:style w:type="paragraph" w:styleId="a9">
    <w:name w:val="header"/>
    <w:basedOn w:val="a"/>
    <w:link w:val="aa"/>
    <w:uiPriority w:val="99"/>
    <w:unhideWhenUsed/>
    <w:rsid w:val="00410F11"/>
    <w:pPr>
      <w:tabs>
        <w:tab w:val="center" w:pos="4819"/>
        <w:tab w:val="right" w:pos="9639"/>
      </w:tabs>
    </w:pPr>
  </w:style>
  <w:style w:type="character" w:customStyle="1" w:styleId="aa">
    <w:name w:val="Верхний колонтитул Знак"/>
    <w:basedOn w:val="a0"/>
    <w:link w:val="a9"/>
    <w:uiPriority w:val="99"/>
    <w:rsid w:val="00410F11"/>
    <w:rPr>
      <w:rFonts w:ascii="Times New Roman" w:eastAsia="Times New Roman" w:hAnsi="Times New Roman" w:cs="Times New Roman"/>
      <w:sz w:val="44"/>
      <w:szCs w:val="44"/>
      <w:lang w:eastAsia="ar-SA"/>
    </w:rPr>
  </w:style>
  <w:style w:type="paragraph" w:styleId="ab">
    <w:name w:val="footer"/>
    <w:basedOn w:val="a"/>
    <w:link w:val="ac"/>
    <w:uiPriority w:val="99"/>
    <w:unhideWhenUsed/>
    <w:rsid w:val="00410F11"/>
    <w:pPr>
      <w:tabs>
        <w:tab w:val="center" w:pos="4819"/>
        <w:tab w:val="right" w:pos="9639"/>
      </w:tabs>
    </w:pPr>
  </w:style>
  <w:style w:type="character" w:customStyle="1" w:styleId="ac">
    <w:name w:val="Нижний колонтитул Знак"/>
    <w:basedOn w:val="a0"/>
    <w:link w:val="ab"/>
    <w:uiPriority w:val="99"/>
    <w:rsid w:val="00410F11"/>
    <w:rPr>
      <w:rFonts w:ascii="Times New Roman" w:eastAsia="Times New Roman" w:hAnsi="Times New Roman" w:cs="Times New Roman"/>
      <w:sz w:val="44"/>
      <w:szCs w:val="44"/>
      <w:lang w:eastAsia="ar-SA"/>
    </w:rPr>
  </w:style>
</w:styles>
</file>

<file path=word/webSettings.xml><?xml version="1.0" encoding="utf-8"?>
<w:webSettings xmlns:r="http://schemas.openxmlformats.org/officeDocument/2006/relationships" xmlns:w="http://schemas.openxmlformats.org/wordprocessingml/2006/main">
  <w:divs>
    <w:div w:id="930092056">
      <w:bodyDiv w:val="1"/>
      <w:marLeft w:val="0"/>
      <w:marRight w:val="0"/>
      <w:marTop w:val="0"/>
      <w:marBottom w:val="0"/>
      <w:divBdr>
        <w:top w:val="none" w:sz="0" w:space="0" w:color="auto"/>
        <w:left w:val="none" w:sz="0" w:space="0" w:color="auto"/>
        <w:bottom w:val="none" w:sz="0" w:space="0" w:color="auto"/>
        <w:right w:val="none" w:sz="0" w:space="0" w:color="auto"/>
      </w:divBdr>
    </w:div>
    <w:div w:id="1642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7EA8-EE8B-4262-9552-2D8D882E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5848</Words>
  <Characters>3334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2024-10-30T09:48:00Z</cp:lastPrinted>
  <dcterms:created xsi:type="dcterms:W3CDTF">2024-10-30T10:08:00Z</dcterms:created>
  <dcterms:modified xsi:type="dcterms:W3CDTF">2024-10-30T10:08:00Z</dcterms:modified>
</cp:coreProperties>
</file>